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82" w:rsidRDefault="00BC7782" w:rsidP="00BC7782">
      <w:pPr>
        <w:spacing w:line="240" w:lineRule="auto"/>
        <w:jc w:val="center"/>
        <w:rPr>
          <w:rFonts w:ascii="Times New Roman" w:hAnsi="Times New Roman" w:cs="Times New Roman"/>
          <w:b/>
          <w:szCs w:val="24"/>
        </w:rPr>
      </w:pPr>
      <w:r>
        <w:rPr>
          <w:rFonts w:ascii="Times New Roman" w:hAnsi="Times New Roman" w:cs="Times New Roman"/>
          <w:b/>
          <w:szCs w:val="24"/>
        </w:rPr>
        <w:t xml:space="preserve">Муниципальное бюджетное дошкольное образовательное учреждение </w:t>
      </w:r>
    </w:p>
    <w:p w:rsidR="00BC7782" w:rsidRDefault="00BC7782" w:rsidP="00BC7782">
      <w:pPr>
        <w:spacing w:line="240" w:lineRule="auto"/>
        <w:jc w:val="center"/>
        <w:rPr>
          <w:rFonts w:ascii="Times New Roman" w:hAnsi="Times New Roman" w:cs="Times New Roman"/>
          <w:b/>
          <w:szCs w:val="24"/>
        </w:rPr>
      </w:pPr>
      <w:r>
        <w:rPr>
          <w:rFonts w:ascii="Times New Roman" w:hAnsi="Times New Roman" w:cs="Times New Roman"/>
          <w:b/>
          <w:szCs w:val="24"/>
        </w:rPr>
        <w:t>детский сад № 7   «Полянка»</w:t>
      </w:r>
    </w:p>
    <w:p w:rsidR="00BC7782" w:rsidRDefault="00BC7782" w:rsidP="00BC7782">
      <w:pPr>
        <w:spacing w:line="240" w:lineRule="auto"/>
        <w:ind w:left="1155"/>
        <w:rPr>
          <w:rFonts w:ascii="Times New Roman" w:hAnsi="Times New Roman" w:cs="Times New Roman"/>
          <w:szCs w:val="24"/>
        </w:rPr>
      </w:pPr>
      <w:r>
        <w:rPr>
          <w:rFonts w:ascii="Times New Roman" w:hAnsi="Times New Roman" w:cs="Times New Roman"/>
          <w:szCs w:val="24"/>
        </w:rPr>
        <w:t>607655, Нижегородская область, г. Кстово, ул. Ушакова, д.8</w:t>
      </w:r>
    </w:p>
    <w:p w:rsidR="00BC7782" w:rsidRDefault="00BC7782" w:rsidP="00BC7782">
      <w:pPr>
        <w:spacing w:line="240" w:lineRule="auto"/>
        <w:ind w:left="1155"/>
        <w:rPr>
          <w:rFonts w:ascii="Times New Roman" w:hAnsi="Times New Roman" w:cs="Times New Roman"/>
          <w:szCs w:val="24"/>
        </w:rPr>
      </w:pPr>
      <w:r>
        <w:rPr>
          <w:rFonts w:ascii="Times New Roman" w:hAnsi="Times New Roman" w:cs="Times New Roman"/>
          <w:szCs w:val="24"/>
        </w:rPr>
        <w:t xml:space="preserve">телефон/факс (883145) 6-36-41, e-mail </w:t>
      </w:r>
      <w:hyperlink r:id="rId5" w:history="1">
        <w:r>
          <w:rPr>
            <w:rStyle w:val="a3"/>
            <w:rFonts w:ascii="Times New Roman" w:hAnsi="Times New Roman" w:cs="Times New Roman"/>
            <w:szCs w:val="24"/>
          </w:rPr>
          <w:t>mdoy07polynka@rambler.ru</w:t>
        </w:r>
      </w:hyperlink>
    </w:p>
    <w:p w:rsidR="00BC7782" w:rsidRDefault="00BC7782" w:rsidP="00BC7782">
      <w:pPr>
        <w:spacing w:after="0" w:line="240" w:lineRule="auto"/>
        <w:jc w:val="center"/>
        <w:rPr>
          <w:rFonts w:ascii="Times New Roman" w:hAnsi="Times New Roman" w:cs="Times New Roman"/>
          <w:sz w:val="28"/>
          <w:szCs w:val="28"/>
        </w:rPr>
      </w:pPr>
    </w:p>
    <w:tbl>
      <w:tblPr>
        <w:tblW w:w="9495" w:type="dxa"/>
        <w:tblLayout w:type="fixed"/>
        <w:tblLook w:val="04A0"/>
      </w:tblPr>
      <w:tblGrid>
        <w:gridCol w:w="5609"/>
        <w:gridCol w:w="1767"/>
        <w:gridCol w:w="2119"/>
      </w:tblGrid>
      <w:tr w:rsidR="00BC7782" w:rsidTr="00BC7782">
        <w:trPr>
          <w:trHeight w:val="193"/>
        </w:trPr>
        <w:tc>
          <w:tcPr>
            <w:tcW w:w="5607" w:type="dxa"/>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РАССМОТРЕНО</w:t>
            </w:r>
          </w:p>
        </w:tc>
        <w:tc>
          <w:tcPr>
            <w:tcW w:w="3884" w:type="dxa"/>
            <w:gridSpan w:val="2"/>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УТВЕРЖДАЮ</w:t>
            </w:r>
          </w:p>
        </w:tc>
      </w:tr>
      <w:tr w:rsidR="00BC7782" w:rsidTr="00BC7782">
        <w:trPr>
          <w:trHeight w:val="193"/>
        </w:trPr>
        <w:tc>
          <w:tcPr>
            <w:tcW w:w="5607" w:type="dxa"/>
            <w:hideMark/>
          </w:tcPr>
          <w:p w:rsidR="00BC7782" w:rsidRDefault="00BC7782">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Педагогическим советом</w:t>
            </w:r>
          </w:p>
        </w:tc>
        <w:tc>
          <w:tcPr>
            <w:tcW w:w="3884" w:type="dxa"/>
            <w:gridSpan w:val="2"/>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Заведующий  МБДОУ д/с № 7 </w:t>
            </w:r>
          </w:p>
        </w:tc>
      </w:tr>
      <w:tr w:rsidR="00BC7782" w:rsidTr="00BC7782">
        <w:trPr>
          <w:trHeight w:val="193"/>
        </w:trPr>
        <w:tc>
          <w:tcPr>
            <w:tcW w:w="5607" w:type="dxa"/>
            <w:vAlign w:val="bottom"/>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МБДОУ д/с № 7 «Полянка»</w:t>
            </w:r>
          </w:p>
        </w:tc>
        <w:tc>
          <w:tcPr>
            <w:tcW w:w="1766" w:type="dxa"/>
            <w:vAlign w:val="bottom"/>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«Полянка»</w:t>
            </w:r>
          </w:p>
        </w:tc>
        <w:tc>
          <w:tcPr>
            <w:tcW w:w="2118" w:type="dxa"/>
            <w:vAlign w:val="bottom"/>
            <w:hideMark/>
          </w:tcPr>
          <w:p w:rsidR="00BC7782" w:rsidRDefault="00BC7782">
            <w:pPr>
              <w:spacing w:after="0" w:line="240" w:lineRule="auto"/>
              <w:rPr>
                <w:rFonts w:ascii="Calibri" w:hAnsi="Calibri" w:cs="Times New Roman"/>
                <w:sz w:val="20"/>
                <w:szCs w:val="20"/>
                <w:lang w:eastAsia="ru-RU"/>
              </w:rPr>
            </w:pPr>
          </w:p>
        </w:tc>
      </w:tr>
      <w:tr w:rsidR="00BC7782" w:rsidTr="00BC7782">
        <w:trPr>
          <w:trHeight w:val="193"/>
        </w:trPr>
        <w:tc>
          <w:tcPr>
            <w:tcW w:w="5607" w:type="dxa"/>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от 21 марта 2018 г. № 2)</w:t>
            </w:r>
          </w:p>
        </w:tc>
        <w:tc>
          <w:tcPr>
            <w:tcW w:w="3884" w:type="dxa"/>
            <w:gridSpan w:val="2"/>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Г.К.Фокеева</w:t>
            </w:r>
          </w:p>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21.03.2018г.</w:t>
            </w:r>
          </w:p>
        </w:tc>
      </w:tr>
    </w:tbl>
    <w:p w:rsidR="00BC7782" w:rsidRDefault="00BC7782" w:rsidP="00BC7782">
      <w:pPr>
        <w:spacing w:after="0" w:line="240" w:lineRule="auto"/>
        <w:jc w:val="center"/>
        <w:rPr>
          <w:rFonts w:ascii="Times New Roman" w:hAnsi="Times New Roman" w:cs="Times New Roman"/>
          <w:sz w:val="28"/>
          <w:szCs w:val="28"/>
          <w:lang w:eastAsia="ar-SA"/>
        </w:rPr>
      </w:pPr>
    </w:p>
    <w:p w:rsidR="00BC7782" w:rsidRDefault="00BC7782" w:rsidP="00BC7782">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Отчет о результатах самообследования</w:t>
      </w:r>
      <w:r>
        <w:rPr>
          <w:rFonts w:ascii="Times New Roman" w:hAnsi="Times New Roman" w:cs="Times New Roman"/>
          <w:b/>
          <w:sz w:val="28"/>
          <w:szCs w:val="28"/>
          <w:lang w:eastAsia="ar-SA"/>
        </w:rPr>
        <w:br/>
      </w:r>
      <w:r>
        <w:rPr>
          <w:rFonts w:ascii="Times New Roman" w:hAnsi="Times New Roman" w:cs="Times New Roman"/>
          <w:b/>
          <w:sz w:val="28"/>
          <w:szCs w:val="28"/>
        </w:rPr>
        <w:t>муниципального бюджетного дошкольного образовательного учреждения</w:t>
      </w:r>
      <w:r>
        <w:rPr>
          <w:rFonts w:ascii="Times New Roman" w:hAnsi="Times New Roman" w:cs="Times New Roman"/>
          <w:b/>
          <w:sz w:val="28"/>
          <w:szCs w:val="28"/>
        </w:rPr>
        <w:br/>
        <w:t>детский сад № 7 «Полянка» за 2017 год</w:t>
      </w:r>
    </w:p>
    <w:p w:rsidR="00BC7782" w:rsidRDefault="00BC7782" w:rsidP="00BC77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Аналитическая часть</w:t>
      </w:r>
    </w:p>
    <w:p w:rsidR="00BC7782" w:rsidRDefault="00BC7782" w:rsidP="00BC7782">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8"/>
        <w:gridCol w:w="6173"/>
      </w:tblGrid>
      <w:tr w:rsidR="00BC7782" w:rsidTr="00BC7782">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 7 «Полянка» (МБДОУ д/с № 7 «Полянка»)</w:t>
            </w:r>
          </w:p>
        </w:tc>
      </w:tr>
      <w:tr w:rsidR="00BC7782" w:rsidTr="00BC7782">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w:t>
            </w:r>
          </w:p>
        </w:tc>
        <w:tc>
          <w:tcPr>
            <w:tcW w:w="322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Фокеева Галина Константиновна</w:t>
            </w:r>
          </w:p>
        </w:tc>
      </w:tr>
      <w:tr w:rsidR="00BC7782" w:rsidTr="00BC7782">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Нижегородская область,</w:t>
            </w:r>
          </w:p>
          <w:p w:rsidR="00BC7782" w:rsidRDefault="00BC7782">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г. Кстово, ул. Ушакова, д.8</w:t>
            </w:r>
          </w:p>
        </w:tc>
      </w:tr>
      <w:tr w:rsidR="00BC7782" w:rsidTr="00BC7782">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(883145)6-36-41</w:t>
            </w:r>
          </w:p>
        </w:tc>
      </w:tr>
      <w:tr w:rsidR="00BC7782" w:rsidTr="00BC7782">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mdoy07polynka@rambler.ru</w:t>
            </w:r>
          </w:p>
        </w:tc>
      </w:tr>
      <w:tr w:rsidR="00BC7782" w:rsidTr="00BC7782">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Кстовский муниципальный район</w:t>
            </w:r>
          </w:p>
        </w:tc>
      </w:tr>
      <w:tr w:rsidR="00BC7782" w:rsidTr="00BC7782">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1980 год</w:t>
            </w:r>
          </w:p>
        </w:tc>
      </w:tr>
      <w:tr w:rsidR="00BC7782" w:rsidTr="00BC7782">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r>
              <w:rPr>
                <w:rFonts w:ascii="Times New Roman" w:hAnsi="Times New Roman" w:cs="Times New Roman"/>
                <w:sz w:val="28"/>
                <w:szCs w:val="28"/>
              </w:rPr>
              <w:t>серия 52 № 002139, регистрационный № 9730 от 13декабря 2011г., срок действия «бессрочно»</w:t>
            </w:r>
          </w:p>
        </w:tc>
      </w:tr>
    </w:tbl>
    <w:p w:rsidR="00BC7782" w:rsidRDefault="00BC7782" w:rsidP="00BC7782">
      <w:pPr>
        <w:spacing w:after="0" w:line="240" w:lineRule="auto"/>
        <w:rPr>
          <w:rFonts w:ascii="Times New Roman" w:hAnsi="Times New Roman" w:cs="Times New Roman"/>
          <w:sz w:val="28"/>
          <w:szCs w:val="28"/>
        </w:rPr>
      </w:pPr>
    </w:p>
    <w:p w:rsidR="00BC7782" w:rsidRDefault="00BC7782" w:rsidP="00BC7782">
      <w:pPr>
        <w:ind w:firstLine="709"/>
        <w:jc w:val="both"/>
        <w:rPr>
          <w:rFonts w:ascii="Times New Roman" w:hAnsi="Times New Roman" w:cs="Times New Roman"/>
          <w:bCs/>
          <w:sz w:val="28"/>
          <w:szCs w:val="28"/>
        </w:rPr>
      </w:pPr>
      <w:r>
        <w:rPr>
          <w:rFonts w:ascii="Times New Roman" w:hAnsi="Times New Roman" w:cs="Times New Roman"/>
          <w:sz w:val="28"/>
          <w:szCs w:val="28"/>
        </w:rPr>
        <w:t xml:space="preserve">  Юридический адрес: 607655, Нижегородская область, г. Кстово, ул. Ушакова, д.</w:t>
      </w:r>
      <w:r>
        <w:rPr>
          <w:rFonts w:ascii="Times New Roman" w:hAnsi="Times New Roman" w:cs="Times New Roman"/>
          <w:bCs/>
          <w:sz w:val="28"/>
          <w:szCs w:val="28"/>
        </w:rPr>
        <w:t>8.</w:t>
      </w:r>
    </w:p>
    <w:p w:rsidR="00BC7782" w:rsidRDefault="00BC7782" w:rsidP="00BC7782">
      <w:pPr>
        <w:ind w:firstLine="709"/>
        <w:jc w:val="both"/>
        <w:rPr>
          <w:rFonts w:ascii="Times New Roman" w:hAnsi="Times New Roman" w:cs="Times New Roman"/>
          <w:bCs/>
          <w:sz w:val="28"/>
          <w:szCs w:val="28"/>
        </w:rPr>
      </w:pPr>
      <w:r>
        <w:rPr>
          <w:rFonts w:ascii="Times New Roman" w:hAnsi="Times New Roman" w:cs="Times New Roman"/>
          <w:bCs/>
          <w:sz w:val="28"/>
          <w:szCs w:val="28"/>
        </w:rPr>
        <w:t>Фактический адрес Учреждения:</w:t>
      </w:r>
    </w:p>
    <w:p w:rsidR="00BC7782" w:rsidRDefault="00BC7782" w:rsidP="00BC7782">
      <w:pPr>
        <w:ind w:firstLine="709"/>
        <w:jc w:val="both"/>
        <w:rPr>
          <w:rFonts w:ascii="Times New Roman" w:hAnsi="Times New Roman" w:cs="Times New Roman"/>
          <w:bCs/>
          <w:sz w:val="28"/>
          <w:szCs w:val="28"/>
        </w:rPr>
      </w:pPr>
      <w:r>
        <w:rPr>
          <w:rFonts w:ascii="Times New Roman" w:hAnsi="Times New Roman" w:cs="Times New Roman"/>
          <w:sz w:val="28"/>
          <w:szCs w:val="28"/>
        </w:rPr>
        <w:t>607655, Нижегородская область, г. Кстово, ул. Ушакова, д.</w:t>
      </w:r>
      <w:r>
        <w:rPr>
          <w:rFonts w:ascii="Times New Roman" w:hAnsi="Times New Roman" w:cs="Times New Roman"/>
          <w:bCs/>
          <w:sz w:val="28"/>
          <w:szCs w:val="28"/>
        </w:rPr>
        <w:t xml:space="preserve">8; </w:t>
      </w:r>
    </w:p>
    <w:p w:rsidR="00BC7782" w:rsidRDefault="00BC7782" w:rsidP="00BC7782">
      <w:pPr>
        <w:ind w:firstLine="709"/>
        <w:jc w:val="both"/>
        <w:rPr>
          <w:rFonts w:ascii="Times New Roman" w:hAnsi="Times New Roman" w:cs="Times New Roman"/>
          <w:sz w:val="28"/>
          <w:szCs w:val="28"/>
        </w:rPr>
      </w:pPr>
      <w:r>
        <w:rPr>
          <w:rFonts w:ascii="Times New Roman" w:hAnsi="Times New Roman" w:cs="Times New Roman"/>
          <w:sz w:val="28"/>
          <w:szCs w:val="28"/>
        </w:rPr>
        <w:t xml:space="preserve">607650. Нижегородская область, г. Кстово, ул. Береговая, дом 2а. </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Проектная наполняемость- 352 места:</w:t>
      </w:r>
    </w:p>
    <w:p w:rsidR="00BC7782" w:rsidRDefault="00BC7782" w:rsidP="00BC7782">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1 корпус – 280 мест;</w:t>
      </w:r>
    </w:p>
    <w:p w:rsidR="00BC7782" w:rsidRDefault="00BC7782" w:rsidP="00BC7782">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2 корпус – 72 места.</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Площадь помещений:</w:t>
      </w:r>
    </w:p>
    <w:p w:rsidR="00BC7782" w:rsidRDefault="00BC7782" w:rsidP="00BC7782">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общая площадь зданий 2573 кв. м.;</w:t>
      </w:r>
    </w:p>
    <w:p w:rsidR="00BC7782" w:rsidRDefault="00BC7782" w:rsidP="00BC7782">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используемых непосредственно для нужд образовательного процесса, 1852 кв. м.;</w:t>
      </w:r>
    </w:p>
    <w:p w:rsidR="00BC7782" w:rsidRDefault="00BC7782" w:rsidP="00BC7782">
      <w:pPr>
        <w:numPr>
          <w:ilvl w:val="0"/>
          <w:numId w:val="2"/>
        </w:num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rPr>
        <w:t>дополнительные помещения для занятий с детьми (музыкальный кабинет, кабинет логопеда) 83 кв.м.</w:t>
      </w:r>
    </w:p>
    <w:p w:rsidR="00BC7782" w:rsidRDefault="00BC7782" w:rsidP="00BC778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Основной целью деятельности</w:t>
      </w:r>
      <w:r>
        <w:rPr>
          <w:rFonts w:ascii="Times New Roman" w:hAnsi="Times New Roman" w:cs="Times New Roman"/>
          <w:sz w:val="28"/>
          <w:szCs w:val="28"/>
        </w:rPr>
        <w:t xml:space="preserve"> Учреждения является образовательная деятельность по образовательным программам дошкольного образования, присмотр и уход за детьми. </w:t>
      </w:r>
    </w:p>
    <w:p w:rsidR="00BC7782" w:rsidRDefault="00BC7782" w:rsidP="00BC7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Предметом деятельности</w:t>
      </w:r>
      <w:r>
        <w:rPr>
          <w:rFonts w:ascii="Times New Roman" w:hAnsi="Times New Roman" w:cs="Times New Roman"/>
          <w:sz w:val="28"/>
          <w:szCs w:val="28"/>
        </w:rPr>
        <w:t xml:space="preserve"> Учреждения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  </w:t>
      </w:r>
    </w:p>
    <w:p w:rsidR="00BC7782" w:rsidRDefault="00BC7782" w:rsidP="00BC7782">
      <w:pPr>
        <w:spacing w:after="0" w:line="240" w:lineRule="auto"/>
        <w:ind w:left="1260"/>
        <w:jc w:val="both"/>
        <w:rPr>
          <w:rFonts w:ascii="Times New Roman" w:hAnsi="Times New Roman" w:cs="Times New Roman"/>
          <w:sz w:val="28"/>
          <w:szCs w:val="28"/>
        </w:rPr>
      </w:pPr>
      <w:r>
        <w:rPr>
          <w:rFonts w:ascii="Times New Roman" w:hAnsi="Times New Roman" w:cs="Times New Roman"/>
          <w:sz w:val="28"/>
          <w:szCs w:val="28"/>
        </w:rPr>
        <w:t xml:space="preserve"> Учреждение осуществляет следующие основные виды деятельности:</w:t>
      </w:r>
    </w:p>
    <w:p w:rsidR="00BC7782" w:rsidRDefault="00BC7782" w:rsidP="00BC7782">
      <w:pPr>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реализация основных общеобразовательных программ – образовательных программ дошкольного образования; присмотр и уход за детьми; реализация дополнительных общеобразовательных программ – дополнительных общеразвивающих программ;</w:t>
      </w:r>
    </w:p>
    <w:p w:rsidR="00BC7782" w:rsidRDefault="00BC7782" w:rsidP="00BC7782">
      <w:pPr>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оказание методической, психолого-педагогической, диагностической и консультативной помощи родителям (законным представителям) обучающихся, обеспечивающим получение детьми дошкольного образования в форме семейного образования;</w:t>
      </w:r>
    </w:p>
    <w:p w:rsidR="00BC7782" w:rsidRDefault="00BC7782" w:rsidP="00BC7782">
      <w:pPr>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BC7782" w:rsidRDefault="00BC7782" w:rsidP="00BC7782">
      <w:pPr>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осуществление индивидуально ориентированной педагогической, психологической, социальной помощи обучающимся;</w:t>
      </w:r>
    </w:p>
    <w:p w:rsidR="00BC7782" w:rsidRDefault="00BC7782" w:rsidP="00BC7782">
      <w:pPr>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создание необходимых условий для охраны и укрепления здоровья, организации питания работников Учреждения;</w:t>
      </w:r>
    </w:p>
    <w:p w:rsidR="00BC7782" w:rsidRDefault="00BC7782" w:rsidP="00BC7782">
      <w:pPr>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организация отдыха и оздоровления детей;</w:t>
      </w:r>
    </w:p>
    <w:p w:rsidR="00BC7782" w:rsidRDefault="00BC7782" w:rsidP="00BC7782">
      <w:pPr>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организация разнообразной массовой работы с обучающимися и родителями (законными представителями) несовершеннолетних обучающихся для отдыха и досуга, в том числе клубных, секционных и других занятий, экспедиций, соревнований, экскурсий;</w:t>
      </w:r>
    </w:p>
    <w:p w:rsidR="00BC7782" w:rsidRDefault="00BC7782" w:rsidP="00BC7782">
      <w:pPr>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научной, творческой, экспериментальной и инновационной деятельности;</w:t>
      </w:r>
    </w:p>
    <w:p w:rsidR="00BC7782" w:rsidRDefault="00BC7782" w:rsidP="00BC7782">
      <w:pPr>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проведение мероприятий по межрегиональному и международному сотрудничеству в сфере образования.</w:t>
      </w:r>
    </w:p>
    <w:p w:rsidR="00BC7782" w:rsidRDefault="00BC7782" w:rsidP="00BC7782">
      <w:pPr>
        <w:numPr>
          <w:ilvl w:val="0"/>
          <w:numId w:val="3"/>
        </w:numPr>
        <w:ind w:left="284"/>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В соответствии с данными видами деятельности департамент образования формирует </w:t>
      </w:r>
      <w:r>
        <w:rPr>
          <w:rFonts w:ascii="Times New Roman" w:hAnsi="Times New Roman" w:cs="Times New Roman"/>
          <w:color w:val="000000"/>
          <w:sz w:val="28"/>
          <w:szCs w:val="28"/>
        </w:rPr>
        <w:t>и утверждает муниципальное задание для Учреждения.</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Режим работы Детского сада</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неделя – пятидневная, с понедельника по пятницу. Длительность пребывания детей в группах – 12 часов. Режим работы групп – с 6:30 до 18:30.</w:t>
      </w:r>
    </w:p>
    <w:p w:rsidR="00BC7782" w:rsidRDefault="00BC7782" w:rsidP="00BC778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Система управления организации</w:t>
      </w:r>
    </w:p>
    <w:p w:rsidR="00BC7782" w:rsidRDefault="00BC7782" w:rsidP="00BC778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Детским садом осуществляется в соответствии с действующим законодательством и Уставом МБДОУ д/с № 7 «Полянка».</w:t>
      </w:r>
    </w:p>
    <w:p w:rsidR="00BC7782" w:rsidRDefault="00BC7782" w:rsidP="00BC778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Детским садом строится на принципах единоначалия и коллегиальности. Коллегиальными органами управления являются: совет Учреждения, педагогический совет, общее собрание работников.                Единоличным исполнительным органом является руководитель – заведующий.</w:t>
      </w:r>
    </w:p>
    <w:p w:rsidR="00BC7782" w:rsidRDefault="00BC7782" w:rsidP="00BC7782">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Органы управления, действующие в Детском саду</w:t>
      </w:r>
    </w:p>
    <w:tbl>
      <w:tblPr>
        <w:tblW w:w="5000" w:type="pct"/>
        <w:jc w:val="center"/>
        <w:shd w:val="clear" w:color="auto" w:fill="FFFFFF"/>
        <w:tblCellMar>
          <w:left w:w="0" w:type="dxa"/>
          <w:right w:w="0" w:type="dxa"/>
        </w:tblCellMar>
        <w:tblLook w:val="04A0"/>
      </w:tblPr>
      <w:tblGrid>
        <w:gridCol w:w="2708"/>
        <w:gridCol w:w="6833"/>
      </w:tblGrid>
      <w:tr w:rsidR="00BC7782" w:rsidTr="00BC7782">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BC7782" w:rsidRDefault="00BC778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C7782" w:rsidRDefault="00BC7782">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Компетенции</w:t>
            </w:r>
          </w:p>
        </w:tc>
      </w:tr>
      <w:tr w:rsidR="00BC7782" w:rsidTr="00BC7782">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BC7782" w:rsidRDefault="00BC77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C7782" w:rsidRDefault="00BC77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руководство Учреждением в соответствии с законами и иными нормативными правовыми актами, настоящим Уставом;</w:t>
            </w:r>
          </w:p>
          <w:p w:rsidR="00BC7782" w:rsidRDefault="00BC77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назначает руководителей структурных подразделений Учреждения, в том числе филиалов Учреждения;</w:t>
            </w:r>
          </w:p>
          <w:p w:rsidR="00BC7782" w:rsidRDefault="00BC77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издает приказы и дает указания, обязательные для исполнения всеми работниками Учреждения;</w:t>
            </w:r>
          </w:p>
          <w:p w:rsidR="00BC7782" w:rsidRDefault="00BC77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распоряжается средствами и имуществом Учреждения в пределах, установленных законодательством Российской Федерации и настоящим Уставом;</w:t>
            </w:r>
          </w:p>
          <w:p w:rsidR="00BC7782" w:rsidRDefault="00BC77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утверждает структуру и штатное расписание Учреждения;</w:t>
            </w:r>
          </w:p>
          <w:p w:rsidR="00BC7782" w:rsidRDefault="00BC77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устанавливает заработную плату работников Учреждения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w:t>
            </w:r>
            <w:r>
              <w:rPr>
                <w:rFonts w:ascii="Times New Roman" w:hAnsi="Times New Roman" w:cs="Times New Roman"/>
                <w:color w:val="000000"/>
                <w:sz w:val="28"/>
                <w:szCs w:val="28"/>
              </w:rPr>
              <w:lastRenderedPageBreak/>
              <w:t>надбавки стимулирующего характера, премии и иные поощрительные выплаты);</w:t>
            </w:r>
          </w:p>
          <w:p w:rsidR="00BC7782" w:rsidRDefault="00BC77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обеспечивает выплату в полном размере причитающейся работникам заработной платы в сроки, установленные правилами внутреннего трудового распорядка Учреждения, коллективным договором, трудовыми договорами;</w:t>
            </w:r>
          </w:p>
          <w:p w:rsidR="00BC7782" w:rsidRDefault="00BC77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w:t>
            </w:r>
          </w:p>
          <w:p w:rsidR="00BC7782" w:rsidRDefault="00BC77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утверждает отчет о результатах деятельности Учреждения и об использовании закрепленного за Учреждением муниципального имущества, ежегодный отчет о поступлении и расходовании финансовых и материальных средств, а также отчет о результатах самообследования, предоставляет указанные отчеты департаменту образования;</w:t>
            </w:r>
          </w:p>
          <w:p w:rsidR="00BC7782" w:rsidRDefault="00BC778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решает иные вопросы, предусмотренные законодательством Российской Федерации, настоящим Уставом и локальными нормативными актами Учреждения.</w:t>
            </w:r>
          </w:p>
        </w:tc>
      </w:tr>
      <w:tr w:rsidR="00BC7782" w:rsidTr="00BC7782">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C7782" w:rsidRDefault="00BC77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Совет Учреждения</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C7782" w:rsidRDefault="00BC7782">
            <w:pPr>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Принимает участие в разработке Программы развития ДОУ; оказывает практическую помощь администрации </w:t>
            </w:r>
            <w:r>
              <w:rPr>
                <w:rFonts w:ascii="Times New Roman" w:hAnsi="Times New Roman" w:cs="Times New Roman"/>
                <w:sz w:val="28"/>
                <w:szCs w:val="28"/>
              </w:rPr>
              <w:t>ДОУ</w:t>
            </w:r>
            <w:r>
              <w:rPr>
                <w:rFonts w:ascii="Times New Roman" w:hAnsi="Times New Roman" w:cs="Times New Roman"/>
                <w:color w:val="000000"/>
                <w:sz w:val="28"/>
                <w:szCs w:val="28"/>
              </w:rPr>
              <w:t xml:space="preserve"> в установлении функциональных связей с учреждениями культуры и спорта для организации досуга </w:t>
            </w:r>
            <w:r>
              <w:rPr>
                <w:rFonts w:ascii="Times New Roman" w:hAnsi="Times New Roman" w:cs="Times New Roman"/>
                <w:sz w:val="28"/>
                <w:szCs w:val="28"/>
              </w:rPr>
              <w:t>воспитанников</w:t>
            </w:r>
            <w:r>
              <w:rPr>
                <w:rFonts w:ascii="Times New Roman" w:hAnsi="Times New Roman" w:cs="Times New Roman"/>
                <w:color w:val="000000"/>
                <w:sz w:val="28"/>
                <w:szCs w:val="28"/>
              </w:rPr>
              <w:t xml:space="preserve">, принимает локальные акты по общим вопросам; участвует в оценке качества результативности труда работников </w:t>
            </w:r>
            <w:r>
              <w:rPr>
                <w:rFonts w:ascii="Times New Roman" w:hAnsi="Times New Roman" w:cs="Times New Roman"/>
                <w:sz w:val="28"/>
                <w:szCs w:val="28"/>
              </w:rPr>
              <w:t>ДОУ</w:t>
            </w:r>
            <w:r>
              <w:rPr>
                <w:rFonts w:ascii="Times New Roman" w:hAnsi="Times New Roman" w:cs="Times New Roman"/>
                <w:color w:val="000000"/>
                <w:sz w:val="28"/>
                <w:szCs w:val="28"/>
              </w:rPr>
              <w:t xml:space="preserve">, в распределении выплат стимулирующего характера и согласовывает их распределение в порядке. Устанавливаемом локальными актами, оказывает содействие деятельности учительских (педагогических) организаций (объединений) и методических объединений, регулярно информирует участников образовательного процесса о своей деятельности и принимаемых </w:t>
            </w:r>
            <w:r>
              <w:rPr>
                <w:rFonts w:ascii="Times New Roman" w:hAnsi="Times New Roman" w:cs="Times New Roman"/>
                <w:color w:val="000000"/>
                <w:sz w:val="28"/>
                <w:szCs w:val="28"/>
              </w:rPr>
              <w:lastRenderedPageBreak/>
              <w:t>решениях.</w:t>
            </w:r>
          </w:p>
        </w:tc>
      </w:tr>
      <w:tr w:rsidR="00BC7782" w:rsidTr="00BC7782">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C7782" w:rsidRDefault="00BC77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C7782" w:rsidRDefault="00BC7782">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Осуществляется оперативное планирование деятельности, анализ результатов мониторингов, планирование ресурсной обеспеченности, происходит обмен информацией, принимаются и координируются управленческие решения и доводятся до сведения педагогического коллектива. </w:t>
            </w:r>
          </w:p>
        </w:tc>
      </w:tr>
      <w:tr w:rsidR="00BC7782" w:rsidTr="00BC7782">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BC7782" w:rsidRDefault="00BC77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собрание работников</w:t>
            </w:r>
          </w:p>
          <w:p w:rsidR="00BC7782" w:rsidRDefault="00BC7782">
            <w:pPr>
              <w:spacing w:after="0" w:line="240" w:lineRule="auto"/>
              <w:jc w:val="both"/>
              <w:rPr>
                <w:rFonts w:ascii="Times New Roman" w:eastAsia="Times New Roman" w:hAnsi="Times New Roman" w:cs="Times New Roman"/>
                <w:sz w:val="28"/>
                <w:szCs w:val="28"/>
                <w:lang w:eastAsia="ru-RU"/>
              </w:rPr>
            </w:pPr>
          </w:p>
          <w:p w:rsidR="00BC7782" w:rsidRDefault="00BC778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C7782" w:rsidRDefault="00BC7782">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Принятие Правил внутреннего трудового распорядка; принятие Коллективного договора; представление работников  ДОУ к различным видам  поощрения (награждения); заслушивание ежегодного отчета администрации и профсоюзного комитета ДОУ о выполнении коллективного трудового договора; выдвижение коллективных требований работников ДОУ и избрание полномочных представителей для участия в разрешении коллективного трудового спора. </w:t>
            </w:r>
          </w:p>
        </w:tc>
      </w:tr>
    </w:tbl>
    <w:p w:rsidR="00BC7782" w:rsidRDefault="00BC7782" w:rsidP="00BC778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Структура и система управления соответствуют специфике деятельности Детского сада.</w:t>
      </w: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2A6861" w:rsidRDefault="002A6861"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bCs/>
          <w:sz w:val="28"/>
          <w:szCs w:val="28"/>
        </w:rPr>
      </w:pPr>
    </w:p>
    <w:p w:rsidR="00BC7782" w:rsidRDefault="00BC7782" w:rsidP="00BC7782">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val="en-US"/>
        </w:rPr>
        <w:lastRenderedPageBreak/>
        <w:t>III</w:t>
      </w:r>
      <w:r>
        <w:rPr>
          <w:rFonts w:ascii="Times New Roman" w:hAnsi="Times New Roman" w:cs="Times New Roman"/>
          <w:b/>
          <w:bCs/>
          <w:sz w:val="28"/>
          <w:szCs w:val="28"/>
        </w:rPr>
        <w:t>. Оценка образовательной деятельности</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Детский сад посещают 328 воспитанников в возрасте от 2 до 7 лет. В Детском саду сформировано 14 групп общеразвивающей направленности. </w:t>
      </w:r>
    </w:p>
    <w:p w:rsidR="00BC7782" w:rsidRDefault="00BC7782" w:rsidP="00BC7782">
      <w:pPr>
        <w:spacing w:after="0" w:line="240" w:lineRule="auto"/>
        <w:rPr>
          <w:rFonts w:ascii="Times New Roman" w:hAnsi="Times New Roman" w:cs="Times New Roman"/>
          <w:b/>
          <w:sz w:val="28"/>
          <w:szCs w:val="28"/>
        </w:rPr>
      </w:pPr>
      <w:r>
        <w:rPr>
          <w:rFonts w:ascii="Times New Roman" w:hAnsi="Times New Roman" w:cs="Times New Roman"/>
          <w:b/>
          <w:sz w:val="28"/>
          <w:szCs w:val="28"/>
        </w:rPr>
        <w:t>1 корпус:</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- 1 младшая группа  (1)–   20детей;</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- 2 младшые группы (3) – 70 детей;</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  средняя группа  (2) – 51 ребёнок;</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 старшые группы (2) – 49 детей;</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 подготовительные группы (3) – 63 ребёнка.</w:t>
      </w:r>
    </w:p>
    <w:p w:rsidR="00BC7782" w:rsidRDefault="00BC7782" w:rsidP="00BC7782">
      <w:pPr>
        <w:spacing w:after="0" w:line="240" w:lineRule="auto"/>
        <w:rPr>
          <w:rFonts w:ascii="Times New Roman" w:hAnsi="Times New Roman" w:cs="Times New Roman"/>
          <w:b/>
          <w:sz w:val="28"/>
          <w:szCs w:val="28"/>
        </w:rPr>
      </w:pPr>
      <w:r>
        <w:rPr>
          <w:rFonts w:ascii="Times New Roman" w:hAnsi="Times New Roman" w:cs="Times New Roman"/>
          <w:b/>
          <w:sz w:val="28"/>
          <w:szCs w:val="28"/>
        </w:rPr>
        <w:t>2 корпус:</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- 1 младшая группа  (1)–   22 детей;</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  средняя группа  (1) – 26 ребёнок;</w:t>
      </w:r>
    </w:p>
    <w:p w:rsidR="00BC7782" w:rsidRDefault="00BC7782" w:rsidP="00BC7782">
      <w:pPr>
        <w:spacing w:after="0" w:line="240" w:lineRule="auto"/>
        <w:rPr>
          <w:rFonts w:ascii="Times New Roman" w:hAnsi="Times New Roman" w:cs="Times New Roman"/>
          <w:sz w:val="28"/>
          <w:szCs w:val="28"/>
        </w:rPr>
      </w:pPr>
      <w:r>
        <w:rPr>
          <w:rFonts w:ascii="Times New Roman" w:hAnsi="Times New Roman" w:cs="Times New Roman"/>
          <w:sz w:val="28"/>
          <w:szCs w:val="28"/>
        </w:rPr>
        <w:t>− подготовительные группы (1) – 26 ребёнка.</w:t>
      </w:r>
    </w:p>
    <w:p w:rsidR="00BC7782" w:rsidRDefault="00BC7782" w:rsidP="00BC7782">
      <w:pPr>
        <w:spacing w:after="0" w:line="240" w:lineRule="auto"/>
        <w:rPr>
          <w:rFonts w:ascii="Times New Roman" w:hAnsi="Times New Roman" w:cs="Times New Roman"/>
          <w:sz w:val="28"/>
          <w:szCs w:val="28"/>
        </w:rPr>
      </w:pPr>
    </w:p>
    <w:p w:rsidR="00BC7782" w:rsidRDefault="00BC7782" w:rsidP="00BC77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Организация НОД. Принципы организации НОД.</w:t>
      </w:r>
    </w:p>
    <w:p w:rsidR="00BC7782" w:rsidRDefault="00BC7782" w:rsidP="00BC7782">
      <w:pPr>
        <w:spacing w:after="0" w:line="240" w:lineRule="auto"/>
        <w:ind w:firstLine="709"/>
        <w:jc w:val="center"/>
        <w:rPr>
          <w:rFonts w:ascii="Times New Roman" w:hAnsi="Times New Roman" w:cs="Times New Roman"/>
          <w:b/>
          <w:i/>
          <w:sz w:val="28"/>
          <w:szCs w:val="28"/>
        </w:rPr>
      </w:pPr>
    </w:p>
    <w:p w:rsidR="00BC7782" w:rsidRDefault="00BC7782" w:rsidP="00BC77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 организации НОД на 2016-2017 учебный год использовались следующие нормативные документы:</w:t>
      </w:r>
    </w:p>
    <w:p w:rsidR="00BC7782" w:rsidRDefault="00BC7782" w:rsidP="00BC7782">
      <w:pPr>
        <w:numPr>
          <w:ilvl w:val="0"/>
          <w:numId w:val="4"/>
        </w:num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sz w:val="28"/>
          <w:szCs w:val="28"/>
        </w:rPr>
        <w:t xml:space="preserve">Закон Российской Федерации  от 29.12.2012 №  273-ФЗ «Об образовании в Российской Федерации" </w:t>
      </w:r>
    </w:p>
    <w:p w:rsidR="00BC7782" w:rsidRDefault="00BC7782" w:rsidP="00BC7782">
      <w:pPr>
        <w:numPr>
          <w:ilvl w:val="0"/>
          <w:numId w:val="4"/>
        </w:num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Санитарно-эпидемиологические правила и нормативы СанПиН 2.4.2.2821-10 «Санитарно-эпидемиологические требования к условиям и организации содержания и воспитания детей в ДОУ», утвержденными постановлением Главного государственного санитарного врача Российской Федерации от 29.12.2010 г. № 189, зарегистрированным в Минюсте России 03.03.2011, регистрационный номер 19993 </w:t>
      </w:r>
    </w:p>
    <w:p w:rsidR="00BC7782" w:rsidRDefault="00BC7782" w:rsidP="00BC7782">
      <w:pPr>
        <w:numPr>
          <w:ilvl w:val="0"/>
          <w:numId w:val="4"/>
        </w:numPr>
        <w:tabs>
          <w:tab w:val="left" w:pos="851"/>
        </w:tabs>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Устав Муниципального бюджетного дошкольного образовательного учреждения детского сада № 7 «Полянка».</w:t>
      </w:r>
    </w:p>
    <w:p w:rsidR="00BC7782" w:rsidRDefault="00BC7782" w:rsidP="00BC7782">
      <w:pPr>
        <w:numPr>
          <w:ilvl w:val="0"/>
          <w:numId w:val="4"/>
        </w:numPr>
        <w:tabs>
          <w:tab w:val="left" w:pos="851"/>
        </w:tabs>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НОД 2016-2017 учебного года  реализовывала   цели образовательной программы ДОУ, была ориентирована на </w:t>
      </w:r>
      <w:r>
        <w:rPr>
          <w:rFonts w:ascii="Times New Roman" w:hAnsi="Times New Roman" w:cs="Times New Roman"/>
          <w:iCs/>
          <w:sz w:val="28"/>
          <w:szCs w:val="28"/>
        </w:rPr>
        <w:t>достижение высокого качества обучения.</w:t>
      </w:r>
    </w:p>
    <w:p w:rsidR="00BC7782" w:rsidRDefault="00BC7782" w:rsidP="00BC7782">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НОД обеспечивала  вариативность образовательного процесса, сохранение единого образовательного пространства, а также выполнение гигиенических требований к условиям обучения воспитанников и сохранения их здоровья. </w:t>
      </w:r>
    </w:p>
    <w:p w:rsidR="00BC7782" w:rsidRDefault="00BC7782" w:rsidP="00BC7782">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НОД ДОУ была разработана в преемственности с планом 2016-2017учебного года.</w:t>
      </w:r>
    </w:p>
    <w:p w:rsidR="00BC7782" w:rsidRDefault="00BC7782" w:rsidP="00BC7782">
      <w:pPr>
        <w:jc w:val="center"/>
        <w:rPr>
          <w:rFonts w:ascii="Times New Roman" w:hAnsi="Times New Roman" w:cs="Times New Roman"/>
          <w:b/>
          <w:sz w:val="28"/>
          <w:szCs w:val="28"/>
        </w:rPr>
      </w:pPr>
      <w:r>
        <w:rPr>
          <w:rFonts w:ascii="Times New Roman" w:hAnsi="Times New Roman" w:cs="Times New Roman"/>
          <w:b/>
          <w:sz w:val="28"/>
          <w:szCs w:val="28"/>
        </w:rPr>
        <w:t xml:space="preserve">Результаты    выполнения основной общеобразовательной программы </w:t>
      </w:r>
    </w:p>
    <w:p w:rsidR="00BC7782" w:rsidRDefault="00BC7782" w:rsidP="00BC7782">
      <w:pPr>
        <w:jc w:val="center"/>
        <w:rPr>
          <w:rFonts w:ascii="Times New Roman" w:hAnsi="Times New Roman" w:cs="Times New Roman"/>
          <w:sz w:val="28"/>
          <w:szCs w:val="28"/>
        </w:rPr>
      </w:pPr>
      <w:r>
        <w:rPr>
          <w:rFonts w:ascii="Times New Roman" w:hAnsi="Times New Roman" w:cs="Times New Roman"/>
          <w:b/>
          <w:sz w:val="28"/>
          <w:szCs w:val="28"/>
        </w:rPr>
        <w:t>за  2017 год.</w:t>
      </w:r>
    </w:p>
    <w:p w:rsidR="00BC7782" w:rsidRDefault="00BC7782" w:rsidP="00BC7782">
      <w:pPr>
        <w:spacing w:line="240" w:lineRule="auto"/>
        <w:jc w:val="both"/>
        <w:rPr>
          <w:rFonts w:ascii="Times New Roman" w:hAnsi="Times New Roman" w:cs="Times New Roman"/>
          <w:b/>
          <w:i/>
          <w:sz w:val="28"/>
          <w:szCs w:val="28"/>
        </w:rPr>
      </w:pPr>
    </w:p>
    <w:p w:rsidR="00BC7782" w:rsidRDefault="00BC7782" w:rsidP="00BC7782">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ОБЛАСТЬ  «ФИЗИЧЕСКОЕ РАЗВИТИЕ»</w:t>
      </w:r>
    </w:p>
    <w:p w:rsidR="00BC7782" w:rsidRDefault="00BC7782" w:rsidP="00BC7782">
      <w:pPr>
        <w:spacing w:line="240" w:lineRule="auto"/>
        <w:jc w:val="center"/>
        <w:rPr>
          <w:rFonts w:ascii="Times New Roman" w:hAnsi="Times New Roman" w:cs="Times New Roman"/>
          <w:b/>
          <w:i/>
          <w:sz w:val="28"/>
          <w:szCs w:val="28"/>
        </w:rPr>
      </w:pP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sz w:val="28"/>
          <w:szCs w:val="28"/>
        </w:rPr>
        <w:t>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w:t>
      </w: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sz w:val="28"/>
          <w:szCs w:val="28"/>
        </w:rPr>
        <w:t>Оздоровительная работа осуществлялась по следующим направлениям:</w:t>
      </w:r>
    </w:p>
    <w:p w:rsidR="00BC7782" w:rsidRDefault="00BC7782" w:rsidP="00BC7782">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Соблюдение режима дня</w:t>
      </w:r>
    </w:p>
    <w:p w:rsidR="00BC7782" w:rsidRDefault="00BC7782" w:rsidP="00BC7782">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Учет гигиенических требований</w:t>
      </w:r>
    </w:p>
    <w:p w:rsidR="00BC7782" w:rsidRDefault="00BC7782" w:rsidP="00BC7782">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Утренняя гимнастика</w:t>
      </w:r>
    </w:p>
    <w:p w:rsidR="00BC7782" w:rsidRDefault="00BC7782" w:rsidP="00BC7782">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Воздушно-оздоровительная гимнастика после сна</w:t>
      </w:r>
    </w:p>
    <w:p w:rsidR="00BC7782" w:rsidRDefault="00BC7782" w:rsidP="00BC7782">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Отработка двигательного режима в группах и на прогулке</w:t>
      </w:r>
    </w:p>
    <w:p w:rsidR="00BC7782" w:rsidRDefault="00BC7782" w:rsidP="00BC7782">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Закаливающие мероприятия.</w:t>
      </w:r>
    </w:p>
    <w:p w:rsidR="00BC7782" w:rsidRDefault="00BC7782" w:rsidP="00BC7782">
      <w:pPr>
        <w:spacing w:line="240" w:lineRule="auto"/>
        <w:ind w:left="928"/>
        <w:jc w:val="both"/>
        <w:rPr>
          <w:rFonts w:ascii="Times New Roman" w:hAnsi="Times New Roman" w:cs="Times New Roman"/>
          <w:sz w:val="28"/>
          <w:szCs w:val="28"/>
        </w:rPr>
      </w:pPr>
    </w:p>
    <w:p w:rsidR="00BC7782" w:rsidRDefault="00BC7782" w:rsidP="00BC7782">
      <w:pPr>
        <w:spacing w:line="240" w:lineRule="auto"/>
        <w:ind w:left="928"/>
        <w:jc w:val="both"/>
        <w:rPr>
          <w:rFonts w:ascii="Times New Roman" w:hAnsi="Times New Roman" w:cs="Times New Roman"/>
          <w:sz w:val="28"/>
          <w:szCs w:val="28"/>
        </w:rPr>
      </w:pPr>
    </w:p>
    <w:p w:rsidR="00BC7782" w:rsidRDefault="00BC7782" w:rsidP="00BC7782">
      <w:pPr>
        <w:spacing w:line="240" w:lineRule="auto"/>
        <w:ind w:left="928"/>
        <w:jc w:val="both"/>
        <w:rPr>
          <w:rFonts w:ascii="Times New Roman" w:hAnsi="Times New Roman" w:cs="Times New Roman"/>
          <w:sz w:val="28"/>
          <w:szCs w:val="28"/>
        </w:rPr>
      </w:pPr>
    </w:p>
    <w:p w:rsidR="00894BB0" w:rsidRDefault="00894BB0" w:rsidP="00BC7782">
      <w:pPr>
        <w:spacing w:line="240" w:lineRule="auto"/>
        <w:ind w:left="928"/>
        <w:jc w:val="both"/>
        <w:rPr>
          <w:rFonts w:ascii="Times New Roman" w:hAnsi="Times New Roman" w:cs="Times New Roman"/>
          <w:sz w:val="28"/>
          <w:szCs w:val="28"/>
        </w:rPr>
      </w:pPr>
    </w:p>
    <w:p w:rsidR="00BC7782" w:rsidRDefault="00BC7782" w:rsidP="00BC7782">
      <w:pPr>
        <w:spacing w:line="240" w:lineRule="auto"/>
        <w:ind w:left="928"/>
        <w:jc w:val="both"/>
        <w:rPr>
          <w:rFonts w:ascii="Times New Roman" w:hAnsi="Times New Roman" w:cs="Times New Roman"/>
          <w:sz w:val="28"/>
          <w:szCs w:val="28"/>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009"/>
        <w:gridCol w:w="1340"/>
        <w:gridCol w:w="1292"/>
        <w:gridCol w:w="1212"/>
        <w:gridCol w:w="1292"/>
        <w:gridCol w:w="2426"/>
      </w:tblGrid>
      <w:tr w:rsidR="00BC7782" w:rsidTr="00BC7782">
        <w:tc>
          <w:tcPr>
            <w:tcW w:w="4219" w:type="dxa"/>
            <w:vMerge w:val="restart"/>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sz w:val="28"/>
                <w:szCs w:val="28"/>
              </w:rPr>
              <w:lastRenderedPageBreak/>
              <w:t>Физическое развитие</w:t>
            </w:r>
          </w:p>
        </w:tc>
        <w:tc>
          <w:tcPr>
            <w:tcW w:w="7454" w:type="dxa"/>
            <w:gridSpan w:val="5"/>
            <w:tcBorders>
              <w:top w:val="single" w:sz="8" w:space="0" w:color="C0504D"/>
              <w:left w:val="single" w:sz="8" w:space="0" w:color="C0504D"/>
              <w:bottom w:val="single" w:sz="18" w:space="0" w:color="C0504D"/>
              <w:right w:val="single" w:sz="8" w:space="0" w:color="C0504D"/>
            </w:tcBorders>
            <w:hideMark/>
          </w:tcPr>
          <w:p w:rsidR="00BC7782" w:rsidRDefault="00BC7782">
            <w:pPr>
              <w:spacing w:line="240" w:lineRule="auto"/>
              <w:jc w:val="center"/>
              <w:rPr>
                <w:rFonts w:ascii="Times New Roman" w:hAnsi="Times New Roman" w:cs="Times New Roman"/>
                <w:b/>
                <w:bCs/>
                <w:sz w:val="28"/>
                <w:szCs w:val="28"/>
                <w:lang w:bidi="en-US"/>
              </w:rPr>
            </w:pPr>
            <w:r>
              <w:rPr>
                <w:rFonts w:ascii="Times New Roman" w:hAnsi="Times New Roman" w:cs="Times New Roman"/>
                <w:sz w:val="28"/>
                <w:szCs w:val="28"/>
              </w:rPr>
              <w:t>Возрастные группы</w:t>
            </w:r>
          </w:p>
        </w:tc>
      </w:tr>
      <w:tr w:rsidR="00BC7782" w:rsidTr="00BC7782">
        <w:tc>
          <w:tcPr>
            <w:tcW w:w="0" w:type="auto"/>
            <w:vMerge/>
            <w:tcBorders>
              <w:top w:val="single" w:sz="8" w:space="0" w:color="C0504D"/>
              <w:left w:val="single" w:sz="8" w:space="0" w:color="C0504D"/>
              <w:bottom w:val="single" w:sz="8" w:space="0" w:color="C0504D"/>
              <w:right w:val="single" w:sz="8" w:space="0" w:color="C0504D"/>
            </w:tcBorders>
            <w:vAlign w:val="center"/>
            <w:hideMark/>
          </w:tcPr>
          <w:p w:rsidR="00BC7782" w:rsidRDefault="00BC7782">
            <w:pPr>
              <w:spacing w:after="0" w:line="240" w:lineRule="auto"/>
              <w:rPr>
                <w:rFonts w:ascii="Times New Roman" w:hAnsi="Times New Roman" w:cs="Times New Roman"/>
                <w:b/>
                <w:bCs/>
                <w:sz w:val="28"/>
                <w:szCs w:val="28"/>
                <w:lang w:bidi="en-US"/>
              </w:rPr>
            </w:pPr>
          </w:p>
        </w:tc>
        <w:tc>
          <w:tcPr>
            <w:tcW w:w="1253"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Ясельная (2-3 года)</w:t>
            </w:r>
          </w:p>
        </w:tc>
        <w:tc>
          <w:tcPr>
            <w:tcW w:w="1288"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Вторая младшая</w:t>
            </w:r>
          </w:p>
        </w:tc>
        <w:tc>
          <w:tcPr>
            <w:tcW w:w="1208"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Средние</w:t>
            </w:r>
          </w:p>
        </w:tc>
        <w:tc>
          <w:tcPr>
            <w:tcW w:w="1288"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Старшие</w:t>
            </w:r>
          </w:p>
        </w:tc>
        <w:tc>
          <w:tcPr>
            <w:tcW w:w="2417"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Подготовительная</w:t>
            </w:r>
          </w:p>
        </w:tc>
      </w:tr>
      <w:tr w:rsidR="00BC7782" w:rsidTr="00BC7782">
        <w:tc>
          <w:tcPr>
            <w:tcW w:w="4219" w:type="dxa"/>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sz w:val="28"/>
                <w:szCs w:val="28"/>
              </w:rPr>
              <w:t>«Формирование начальных представлений о здоровом образе жизни»</w:t>
            </w:r>
          </w:p>
        </w:tc>
        <w:tc>
          <w:tcPr>
            <w:tcW w:w="1253" w:type="dxa"/>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c>
          <w:tcPr>
            <w:tcW w:w="1288" w:type="dxa"/>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93%</w:t>
            </w:r>
          </w:p>
        </w:tc>
        <w:tc>
          <w:tcPr>
            <w:tcW w:w="1208" w:type="dxa"/>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93%</w:t>
            </w:r>
          </w:p>
        </w:tc>
        <w:tc>
          <w:tcPr>
            <w:tcW w:w="1288" w:type="dxa"/>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c>
          <w:tcPr>
            <w:tcW w:w="2417" w:type="dxa"/>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r>
      <w:tr w:rsidR="00BC7782" w:rsidTr="00BC7782">
        <w:tc>
          <w:tcPr>
            <w:tcW w:w="4219"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sz w:val="28"/>
                <w:szCs w:val="28"/>
              </w:rPr>
              <w:t>«Физическая культура»</w:t>
            </w:r>
          </w:p>
        </w:tc>
        <w:tc>
          <w:tcPr>
            <w:tcW w:w="1253"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288"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208"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97%</w:t>
            </w:r>
          </w:p>
        </w:tc>
        <w:tc>
          <w:tcPr>
            <w:tcW w:w="1288"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97%</w:t>
            </w:r>
          </w:p>
        </w:tc>
        <w:tc>
          <w:tcPr>
            <w:tcW w:w="2417"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97%</w:t>
            </w:r>
          </w:p>
        </w:tc>
      </w:tr>
    </w:tbl>
    <w:p w:rsidR="00BC7782" w:rsidRDefault="00BC7782" w:rsidP="00BC7782">
      <w:pPr>
        <w:spacing w:line="240" w:lineRule="auto"/>
        <w:ind w:left="720"/>
        <w:jc w:val="both"/>
        <w:rPr>
          <w:rFonts w:ascii="Times New Roman" w:hAnsi="Times New Roman" w:cs="Times New Roman"/>
          <w:sz w:val="28"/>
          <w:szCs w:val="28"/>
          <w:lang w:bidi="en-US"/>
        </w:rPr>
      </w:pPr>
    </w:p>
    <w:p w:rsidR="00BC7782" w:rsidRDefault="00BC7782" w:rsidP="00BC7782">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ОБРАЗОВАТЕЛЬНАЯ ОБЛАСТЬ «ПОЗНАВАТЕЛЬНОЕ  РАЗВИТИЕ»</w:t>
      </w: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rPr>
        <w:t xml:space="preserve">Ранний возраст: </w:t>
      </w:r>
      <w:r>
        <w:rPr>
          <w:rFonts w:ascii="Times New Roman" w:hAnsi="Times New Roman" w:cs="Times New Roman"/>
          <w:sz w:val="28"/>
          <w:szCs w:val="28"/>
        </w:rPr>
        <w:t xml:space="preserve">дети различают цвет, форму, величину. Выполняют действия с предметами, соотнося их с функциями того или иного предмета. Собирают пирамидки, чашечки. Могут образовать группу из однородных предметов. Различают один и много предметов, большие и маленькие предметы. Называет их размер. Узнают шар и куб. Различают и называют предметы ближайшего окружения. Называют имена членов своей семьи и воспитателей. Узнает и называют некоторых домашних и диких животных, их детенышей. Различают некоторые овощи, фрукты (1-2 вида). Сопровождают речью игровые и бытовые действия.  </w:t>
      </w: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Младший возраст:</w:t>
      </w:r>
      <w:r>
        <w:rPr>
          <w:rFonts w:ascii="Times New Roman" w:hAnsi="Times New Roman" w:cs="Times New Roman"/>
          <w:sz w:val="28"/>
          <w:szCs w:val="28"/>
        </w:rPr>
        <w:t xml:space="preserve"> дети знают. Называют и правильно используют детали строительного материала. Умеют группировать предметы по цвету, размеру, форме. Понимают смысл слов: «утро», «вечер», «день», «ночь» идр. Называют знакомые предметы, объясняют их назначение, выделяют и называют признаки (цвет, форма, материал).Знают и называют наиболее характерные сезонные изменения в природе.  </w:t>
      </w: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Средний возраст: </w:t>
      </w:r>
      <w:r>
        <w:rPr>
          <w:rFonts w:ascii="Times New Roman" w:hAnsi="Times New Roman" w:cs="Times New Roman"/>
          <w:sz w:val="28"/>
          <w:szCs w:val="28"/>
        </w:rPr>
        <w:t xml:space="preserve">дети умеют использовать строительные детали с учетом их конструктивных свойств. Умеют сгибать прямоугольный лист пополам. Могут различить из каких частей составлена группа предметов, называют их характерные особенности (цвет, размер, назначение). Умеют считать до 5, отвечать на вопрос: «Сколько всего?» Умеют сравнивать два предмета по величине. Различают и называют геометрические фигуры. Определяют части суток. Называют разные предметы, которые окружают его в помещениях, на участке, на улице; знает их назначение. Называют времена года в правильной последовательности.  </w:t>
      </w: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b/>
          <w:sz w:val="28"/>
          <w:szCs w:val="28"/>
        </w:rPr>
        <w:t>Старший возраст:</w:t>
      </w:r>
      <w:r>
        <w:rPr>
          <w:rFonts w:ascii="Times New Roman" w:hAnsi="Times New Roman" w:cs="Times New Roman"/>
          <w:sz w:val="28"/>
          <w:szCs w:val="28"/>
        </w:rPr>
        <w:t xml:space="preserve"> дети могут создавать модели из пластмассового и деревянного конструкторов по рисунку и словесной инструкции. Могут </w:t>
      </w:r>
      <w:r>
        <w:rPr>
          <w:rFonts w:ascii="Times New Roman" w:hAnsi="Times New Roman" w:cs="Times New Roman"/>
          <w:sz w:val="28"/>
          <w:szCs w:val="28"/>
        </w:rPr>
        <w:lastRenderedPageBreak/>
        <w:t xml:space="preserve">самостоятельно объединять различные группы предметов, имеющие общий признак, в единое множество и удаляют из множества отдельные его части. Считают до 10 и дальше до 20. Могут называть числа в прямом и обратном порядке до 10, начиная с любого чила натурального ряда. Составляют и решают задачи в одно действие на сложение и вычитание, пользуются  цифрами и арифметическими знаками плюс, минус, равно. Умеют определять временные  отношения : день – неделя – месяц. Знают название текущего месяца года. Устанавливают элементарные  причинно-следственные связи между природными явлениями.  </w:t>
      </w:r>
    </w:p>
    <w:p w:rsidR="00BC7782" w:rsidRDefault="00BC7782" w:rsidP="00BC7782">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Выполнение программы ООП</w:t>
      </w:r>
    </w:p>
    <w:p w:rsidR="00BC7782" w:rsidRDefault="00BC7782" w:rsidP="00BC7782">
      <w:pPr>
        <w:spacing w:line="240" w:lineRule="auto"/>
        <w:jc w:val="both"/>
        <w:rPr>
          <w:rFonts w:ascii="Times New Roman" w:hAnsi="Times New Roman" w:cs="Times New Roman"/>
          <w:b/>
          <w:sz w:val="28"/>
          <w:szCs w:val="28"/>
        </w:rPr>
      </w:pPr>
    </w:p>
    <w:tbl>
      <w:tblPr>
        <w:tblW w:w="9885"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3933"/>
        <w:gridCol w:w="1133"/>
        <w:gridCol w:w="1134"/>
        <w:gridCol w:w="1275"/>
        <w:gridCol w:w="1276"/>
        <w:gridCol w:w="1134"/>
      </w:tblGrid>
      <w:tr w:rsidR="00BC7782" w:rsidTr="00BC7782">
        <w:tc>
          <w:tcPr>
            <w:tcW w:w="3936" w:type="dxa"/>
            <w:vMerge w:val="restart"/>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
                <w:bCs/>
                <w:sz w:val="28"/>
                <w:szCs w:val="28"/>
              </w:rPr>
              <w:t>Познавательно  развитие</w:t>
            </w:r>
          </w:p>
        </w:tc>
        <w:tc>
          <w:tcPr>
            <w:tcW w:w="5953" w:type="dxa"/>
            <w:gridSpan w:val="5"/>
            <w:tcBorders>
              <w:top w:val="single" w:sz="8" w:space="0" w:color="C0504D"/>
              <w:left w:val="single" w:sz="8" w:space="0" w:color="C0504D"/>
              <w:bottom w:val="single" w:sz="18" w:space="0" w:color="C0504D"/>
              <w:right w:val="single" w:sz="8" w:space="0" w:color="C0504D"/>
            </w:tcBorders>
            <w:hideMark/>
          </w:tcPr>
          <w:p w:rsidR="00BC7782" w:rsidRDefault="00BC7782">
            <w:pPr>
              <w:spacing w:line="240" w:lineRule="auto"/>
              <w:jc w:val="center"/>
              <w:rPr>
                <w:rFonts w:ascii="Times New Roman" w:hAnsi="Times New Roman" w:cs="Times New Roman"/>
                <w:b/>
                <w:bCs/>
                <w:sz w:val="28"/>
                <w:szCs w:val="28"/>
                <w:lang w:bidi="en-US"/>
              </w:rPr>
            </w:pPr>
            <w:r>
              <w:rPr>
                <w:rFonts w:ascii="Times New Roman" w:hAnsi="Times New Roman" w:cs="Times New Roman"/>
                <w:bCs/>
                <w:sz w:val="28"/>
                <w:szCs w:val="28"/>
              </w:rPr>
              <w:t>Возрастные группы</w:t>
            </w:r>
          </w:p>
        </w:tc>
      </w:tr>
      <w:tr w:rsidR="00BC7782" w:rsidTr="00BC7782">
        <w:tc>
          <w:tcPr>
            <w:tcW w:w="3936" w:type="dxa"/>
            <w:vMerge/>
            <w:tcBorders>
              <w:top w:val="single" w:sz="8" w:space="0" w:color="C0504D"/>
              <w:left w:val="single" w:sz="8" w:space="0" w:color="C0504D"/>
              <w:bottom w:val="single" w:sz="8" w:space="0" w:color="C0504D"/>
              <w:right w:val="single" w:sz="8" w:space="0" w:color="C0504D"/>
            </w:tcBorders>
            <w:vAlign w:val="center"/>
            <w:hideMark/>
          </w:tcPr>
          <w:p w:rsidR="00BC7782" w:rsidRDefault="00BC7782">
            <w:pPr>
              <w:spacing w:after="0" w:line="240" w:lineRule="auto"/>
              <w:rPr>
                <w:rFonts w:ascii="Times New Roman" w:hAnsi="Times New Roman" w:cs="Times New Roman"/>
                <w:b/>
                <w:bCs/>
                <w:sz w:val="28"/>
                <w:szCs w:val="28"/>
                <w:lang w:bidi="en-US"/>
              </w:rPr>
            </w:pPr>
          </w:p>
        </w:tc>
        <w:tc>
          <w:tcPr>
            <w:tcW w:w="1134"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Ясельная (2-3 года)</w:t>
            </w:r>
          </w:p>
        </w:tc>
        <w:tc>
          <w:tcPr>
            <w:tcW w:w="1134"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Вторая младшая</w:t>
            </w:r>
          </w:p>
        </w:tc>
        <w:tc>
          <w:tcPr>
            <w:tcW w:w="1275"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Средние</w:t>
            </w:r>
          </w:p>
        </w:tc>
        <w:tc>
          <w:tcPr>
            <w:tcW w:w="1276"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Старшие</w:t>
            </w:r>
          </w:p>
        </w:tc>
        <w:tc>
          <w:tcPr>
            <w:tcW w:w="1134"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Подготовительная</w:t>
            </w:r>
          </w:p>
        </w:tc>
      </w:tr>
      <w:tr w:rsidR="00BC7782" w:rsidTr="00BC7782">
        <w:tc>
          <w:tcPr>
            <w:tcW w:w="3936"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Cs/>
                <w:sz w:val="28"/>
                <w:szCs w:val="28"/>
              </w:rPr>
              <w:t xml:space="preserve">ФЭМП </w:t>
            </w:r>
          </w:p>
        </w:tc>
        <w:tc>
          <w:tcPr>
            <w:tcW w:w="1134"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w:t>
            </w:r>
          </w:p>
        </w:tc>
        <w:tc>
          <w:tcPr>
            <w:tcW w:w="1134"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93%</w:t>
            </w:r>
          </w:p>
        </w:tc>
        <w:tc>
          <w:tcPr>
            <w:tcW w:w="1275"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c>
          <w:tcPr>
            <w:tcW w:w="1276"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c>
          <w:tcPr>
            <w:tcW w:w="1134"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r>
      <w:tr w:rsidR="00BC7782" w:rsidTr="00BC7782">
        <w:tc>
          <w:tcPr>
            <w:tcW w:w="3936" w:type="dxa"/>
            <w:tcBorders>
              <w:top w:val="single" w:sz="8" w:space="0" w:color="C0504D"/>
              <w:left w:val="single" w:sz="8" w:space="0" w:color="C0504D"/>
              <w:bottom w:val="single" w:sz="8" w:space="0" w:color="C0504D"/>
              <w:right w:val="single" w:sz="8" w:space="0" w:color="C0504D"/>
            </w:tcBorders>
            <w:shd w:val="clear" w:color="auto" w:fill="F2DBDB"/>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Cs/>
                <w:sz w:val="28"/>
                <w:szCs w:val="28"/>
              </w:rPr>
              <w:t>Развитие познавательно – исследовательской деятельности</w:t>
            </w:r>
          </w:p>
        </w:tc>
        <w:tc>
          <w:tcPr>
            <w:tcW w:w="1134"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90%</w:t>
            </w:r>
          </w:p>
        </w:tc>
        <w:tc>
          <w:tcPr>
            <w:tcW w:w="1134"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91%</w:t>
            </w:r>
          </w:p>
        </w:tc>
        <w:tc>
          <w:tcPr>
            <w:tcW w:w="1275"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92%</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93%</w:t>
            </w:r>
          </w:p>
        </w:tc>
        <w:tc>
          <w:tcPr>
            <w:tcW w:w="1134"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r>
      <w:tr w:rsidR="00BC7782" w:rsidTr="00BC7782">
        <w:tc>
          <w:tcPr>
            <w:tcW w:w="3936"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Cs/>
                <w:sz w:val="28"/>
                <w:szCs w:val="28"/>
              </w:rPr>
              <w:t>Ознакомление с предметным окружением</w:t>
            </w:r>
          </w:p>
        </w:tc>
        <w:tc>
          <w:tcPr>
            <w:tcW w:w="1134"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c>
          <w:tcPr>
            <w:tcW w:w="1134"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c>
          <w:tcPr>
            <w:tcW w:w="1275"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c>
          <w:tcPr>
            <w:tcW w:w="1276"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97%</w:t>
            </w:r>
          </w:p>
        </w:tc>
        <w:tc>
          <w:tcPr>
            <w:tcW w:w="1134"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r>
      <w:tr w:rsidR="00BC7782" w:rsidTr="00BC7782">
        <w:tc>
          <w:tcPr>
            <w:tcW w:w="3936"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Cs/>
                <w:sz w:val="28"/>
                <w:szCs w:val="28"/>
              </w:rPr>
              <w:t>Ознакомление с социальным миром</w:t>
            </w:r>
          </w:p>
        </w:tc>
        <w:tc>
          <w:tcPr>
            <w:tcW w:w="1134"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91%</w:t>
            </w:r>
          </w:p>
        </w:tc>
        <w:tc>
          <w:tcPr>
            <w:tcW w:w="1134"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91%</w:t>
            </w:r>
          </w:p>
        </w:tc>
        <w:tc>
          <w:tcPr>
            <w:tcW w:w="1275"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93%</w:t>
            </w:r>
          </w:p>
        </w:tc>
        <w:tc>
          <w:tcPr>
            <w:tcW w:w="1276"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92%</w:t>
            </w:r>
          </w:p>
        </w:tc>
        <w:tc>
          <w:tcPr>
            <w:tcW w:w="1134"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r>
      <w:tr w:rsidR="00BC7782" w:rsidTr="00BC7782">
        <w:tc>
          <w:tcPr>
            <w:tcW w:w="3936" w:type="dxa"/>
            <w:tcBorders>
              <w:top w:val="single" w:sz="8" w:space="0" w:color="C0504D"/>
              <w:left w:val="single" w:sz="8" w:space="0" w:color="C0504D"/>
              <w:bottom w:val="single" w:sz="8" w:space="0" w:color="C0504D"/>
              <w:right w:val="single" w:sz="8" w:space="0" w:color="C0504D"/>
            </w:tcBorders>
            <w:shd w:val="clear" w:color="auto" w:fill="F2DBDB"/>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Cs/>
                <w:sz w:val="28"/>
                <w:szCs w:val="28"/>
              </w:rPr>
              <w:t>Ознакомление с миром природы</w:t>
            </w:r>
          </w:p>
        </w:tc>
        <w:tc>
          <w:tcPr>
            <w:tcW w:w="1134"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93%</w:t>
            </w:r>
          </w:p>
        </w:tc>
        <w:tc>
          <w:tcPr>
            <w:tcW w:w="1134"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275"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134"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r>
    </w:tbl>
    <w:p w:rsidR="00BC7782" w:rsidRDefault="00BC7782" w:rsidP="00BC7782">
      <w:pPr>
        <w:spacing w:line="240" w:lineRule="auto"/>
        <w:jc w:val="center"/>
        <w:rPr>
          <w:rFonts w:ascii="Times New Roman" w:hAnsi="Times New Roman" w:cs="Times New Roman"/>
          <w:b/>
          <w:i/>
          <w:sz w:val="28"/>
          <w:szCs w:val="28"/>
        </w:rPr>
      </w:pPr>
    </w:p>
    <w:p w:rsidR="00BC7782" w:rsidRDefault="00BC7782" w:rsidP="00BC7782">
      <w:pPr>
        <w:spacing w:line="240" w:lineRule="auto"/>
        <w:jc w:val="center"/>
        <w:rPr>
          <w:rFonts w:ascii="Times New Roman" w:hAnsi="Times New Roman" w:cs="Times New Roman"/>
          <w:b/>
          <w:i/>
          <w:sz w:val="28"/>
          <w:szCs w:val="28"/>
        </w:rPr>
      </w:pPr>
    </w:p>
    <w:p w:rsidR="00BC7782" w:rsidRDefault="00BC7782" w:rsidP="00BC7782">
      <w:pPr>
        <w:spacing w:line="240" w:lineRule="auto"/>
        <w:jc w:val="center"/>
        <w:rPr>
          <w:rFonts w:ascii="Times New Roman" w:hAnsi="Times New Roman" w:cs="Times New Roman"/>
          <w:b/>
          <w:i/>
          <w:sz w:val="28"/>
          <w:szCs w:val="28"/>
        </w:rPr>
      </w:pPr>
    </w:p>
    <w:p w:rsidR="00BC7782" w:rsidRDefault="00BC7782" w:rsidP="00BC7782">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ОБЛАСТЬ «РЕЧЕВОЕ РАЗВИТИЕ»</w:t>
      </w:r>
    </w:p>
    <w:p w:rsidR="00BC7782" w:rsidRDefault="00BC7782" w:rsidP="00BC7782">
      <w:pPr>
        <w:spacing w:line="240" w:lineRule="auto"/>
        <w:jc w:val="both"/>
        <w:rPr>
          <w:rFonts w:ascii="Times New Roman" w:hAnsi="Times New Roman" w:cs="Times New Roman"/>
          <w:b/>
          <w:i/>
          <w:sz w:val="28"/>
          <w:szCs w:val="28"/>
        </w:rPr>
      </w:pP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rPr>
        <w:t xml:space="preserve">Ранний возраст: </w:t>
      </w:r>
      <w:r>
        <w:rPr>
          <w:rFonts w:ascii="Times New Roman" w:hAnsi="Times New Roman" w:cs="Times New Roman"/>
          <w:sz w:val="28"/>
          <w:szCs w:val="28"/>
        </w:rPr>
        <w:t xml:space="preserve">  Сопровождают речью игровые и бытовые действия. Слушают небольшие рассказы без наглядного сопровождения.</w:t>
      </w: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Младший возраст:</w:t>
      </w:r>
      <w:r>
        <w:rPr>
          <w:rFonts w:ascii="Times New Roman" w:hAnsi="Times New Roman" w:cs="Times New Roman"/>
          <w:sz w:val="28"/>
          <w:szCs w:val="28"/>
        </w:rPr>
        <w:t xml:space="preserve">  Отвечают на разнообразные вопросы взрослого, касающиеся ближайшего окружения. Используют все части речи, простые </w:t>
      </w:r>
      <w:r>
        <w:rPr>
          <w:rFonts w:ascii="Times New Roman" w:hAnsi="Times New Roman" w:cs="Times New Roman"/>
          <w:sz w:val="28"/>
          <w:szCs w:val="28"/>
        </w:rPr>
        <w:lastRenderedPageBreak/>
        <w:t>нераспространенные предложения и предложения с однородными членами. Могут пересказывать  содержание произведения с опорой на рисунки в книге, вопросы воспитателя. Могут прочитать наизусть небольшое стихотворение при помощи взрослого.</w:t>
      </w: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Средний возраст: </w:t>
      </w:r>
      <w:r>
        <w:rPr>
          <w:rFonts w:ascii="Times New Roman" w:hAnsi="Times New Roman" w:cs="Times New Roman"/>
          <w:sz w:val="28"/>
          <w:szCs w:val="28"/>
        </w:rPr>
        <w:t xml:space="preserve">  Понимают и определяют слова-антонимы; умеют образовывать новые слова по аналоги со знакомыми словами. Умеют выделять первый звук в слове. Рассказывают о содержании сюжетной картинки. Могут называть любимую сказку, прочитать наизусть понравившееся стихотворение, считалку.</w:t>
      </w:r>
    </w:p>
    <w:p w:rsidR="00BC7782" w:rsidRDefault="00BC7782" w:rsidP="00BC7782">
      <w:pPr>
        <w:spacing w:line="240" w:lineRule="auto"/>
        <w:jc w:val="both"/>
        <w:rPr>
          <w:rFonts w:ascii="Times New Roman" w:hAnsi="Times New Roman" w:cs="Times New Roman"/>
          <w:b/>
          <w:i/>
          <w:sz w:val="28"/>
          <w:szCs w:val="28"/>
        </w:rPr>
      </w:pPr>
      <w:r>
        <w:rPr>
          <w:rFonts w:ascii="Times New Roman" w:hAnsi="Times New Roman" w:cs="Times New Roman"/>
          <w:b/>
          <w:sz w:val="28"/>
          <w:szCs w:val="28"/>
        </w:rPr>
        <w:t>Старший возраст:</w:t>
      </w:r>
      <w:r>
        <w:rPr>
          <w:rFonts w:ascii="Times New Roman" w:hAnsi="Times New Roman" w:cs="Times New Roman"/>
          <w:sz w:val="28"/>
          <w:szCs w:val="28"/>
        </w:rPr>
        <w:t xml:space="preserve">   Могут пересказывать и драматизировать небольшие литературные  произведения. Различают понятие «звук», «слог», «слово», «предложение». Различают жанры литературных произведений, выразительно читают стихотворение, пересказывают отрывок из сказки, рассказа</w:t>
      </w:r>
    </w:p>
    <w:p w:rsidR="00BC7782" w:rsidRDefault="00BC7782" w:rsidP="00BC7782">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Выполнение программы ООП</w:t>
      </w:r>
    </w:p>
    <w:p w:rsidR="00BC7782" w:rsidRDefault="00BC7782" w:rsidP="00BC7782">
      <w:pPr>
        <w:spacing w:line="240" w:lineRule="auto"/>
        <w:jc w:val="both"/>
        <w:rPr>
          <w:rFonts w:ascii="Times New Roman" w:hAnsi="Times New Roman" w:cs="Times New Roman"/>
          <w:b/>
          <w:sz w:val="28"/>
          <w:szCs w:val="28"/>
        </w:rPr>
      </w:pPr>
    </w:p>
    <w:tbl>
      <w:tblPr>
        <w:tblW w:w="975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3371"/>
        <w:gridCol w:w="1277"/>
        <w:gridCol w:w="1417"/>
        <w:gridCol w:w="1134"/>
        <w:gridCol w:w="1276"/>
        <w:gridCol w:w="1275"/>
      </w:tblGrid>
      <w:tr w:rsidR="00BC7782" w:rsidTr="00BC7782">
        <w:tc>
          <w:tcPr>
            <w:tcW w:w="3369" w:type="dxa"/>
            <w:vMerge w:val="restart"/>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
                <w:bCs/>
                <w:sz w:val="28"/>
                <w:szCs w:val="28"/>
              </w:rPr>
              <w:t>Речевое развитие</w:t>
            </w:r>
          </w:p>
        </w:tc>
        <w:tc>
          <w:tcPr>
            <w:tcW w:w="6378" w:type="dxa"/>
            <w:gridSpan w:val="5"/>
            <w:tcBorders>
              <w:top w:val="single" w:sz="8" w:space="0" w:color="C0504D"/>
              <w:left w:val="single" w:sz="8" w:space="0" w:color="C0504D"/>
              <w:bottom w:val="single" w:sz="18" w:space="0" w:color="C0504D"/>
              <w:right w:val="single" w:sz="8" w:space="0" w:color="C0504D"/>
            </w:tcBorders>
            <w:hideMark/>
          </w:tcPr>
          <w:p w:rsidR="00BC7782" w:rsidRDefault="00BC7782">
            <w:pPr>
              <w:spacing w:line="240" w:lineRule="auto"/>
              <w:jc w:val="center"/>
              <w:rPr>
                <w:rFonts w:ascii="Times New Roman" w:hAnsi="Times New Roman" w:cs="Times New Roman"/>
                <w:b/>
                <w:bCs/>
                <w:sz w:val="28"/>
                <w:szCs w:val="28"/>
                <w:lang w:bidi="en-US"/>
              </w:rPr>
            </w:pPr>
            <w:r>
              <w:rPr>
                <w:rFonts w:ascii="Times New Roman" w:hAnsi="Times New Roman" w:cs="Times New Roman"/>
                <w:bCs/>
                <w:sz w:val="28"/>
                <w:szCs w:val="28"/>
              </w:rPr>
              <w:t>Возрастные группы</w:t>
            </w:r>
          </w:p>
        </w:tc>
      </w:tr>
      <w:tr w:rsidR="00BC7782" w:rsidTr="00BC7782">
        <w:tc>
          <w:tcPr>
            <w:tcW w:w="3369" w:type="dxa"/>
            <w:vMerge/>
            <w:tcBorders>
              <w:top w:val="single" w:sz="8" w:space="0" w:color="C0504D"/>
              <w:left w:val="single" w:sz="8" w:space="0" w:color="C0504D"/>
              <w:bottom w:val="single" w:sz="8" w:space="0" w:color="C0504D"/>
              <w:right w:val="single" w:sz="8" w:space="0" w:color="C0504D"/>
            </w:tcBorders>
            <w:vAlign w:val="center"/>
            <w:hideMark/>
          </w:tcPr>
          <w:p w:rsidR="00BC7782" w:rsidRDefault="00BC7782">
            <w:pPr>
              <w:spacing w:after="0" w:line="240" w:lineRule="auto"/>
              <w:rPr>
                <w:rFonts w:ascii="Times New Roman" w:hAnsi="Times New Roman" w:cs="Times New Roman"/>
                <w:b/>
                <w:bCs/>
                <w:sz w:val="28"/>
                <w:szCs w:val="28"/>
                <w:lang w:bidi="en-US"/>
              </w:rPr>
            </w:pPr>
          </w:p>
        </w:tc>
        <w:tc>
          <w:tcPr>
            <w:tcW w:w="1276"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Ясельная (2-3 года)</w:t>
            </w:r>
          </w:p>
        </w:tc>
        <w:tc>
          <w:tcPr>
            <w:tcW w:w="1417"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Вторая младшая</w:t>
            </w:r>
          </w:p>
        </w:tc>
        <w:tc>
          <w:tcPr>
            <w:tcW w:w="1134"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Средние</w:t>
            </w:r>
          </w:p>
        </w:tc>
        <w:tc>
          <w:tcPr>
            <w:tcW w:w="1276"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Старшие</w:t>
            </w:r>
          </w:p>
        </w:tc>
        <w:tc>
          <w:tcPr>
            <w:tcW w:w="1275"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Подготовительная</w:t>
            </w:r>
          </w:p>
        </w:tc>
      </w:tr>
      <w:tr w:rsidR="00BC7782" w:rsidTr="00BC7782">
        <w:tc>
          <w:tcPr>
            <w:tcW w:w="3369"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Cs/>
                <w:sz w:val="28"/>
                <w:szCs w:val="28"/>
              </w:rPr>
              <w:t>Развитие речи</w:t>
            </w:r>
          </w:p>
        </w:tc>
        <w:tc>
          <w:tcPr>
            <w:tcW w:w="1276"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91%</w:t>
            </w:r>
          </w:p>
        </w:tc>
        <w:tc>
          <w:tcPr>
            <w:tcW w:w="141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92%</w:t>
            </w:r>
          </w:p>
        </w:tc>
        <w:tc>
          <w:tcPr>
            <w:tcW w:w="1134"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93%</w:t>
            </w:r>
          </w:p>
        </w:tc>
        <w:tc>
          <w:tcPr>
            <w:tcW w:w="1276"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275"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r>
      <w:tr w:rsidR="00BC7782" w:rsidTr="00BC7782">
        <w:tc>
          <w:tcPr>
            <w:tcW w:w="3369" w:type="dxa"/>
            <w:tcBorders>
              <w:top w:val="single" w:sz="8" w:space="0" w:color="C0504D"/>
              <w:left w:val="single" w:sz="8" w:space="0" w:color="C0504D"/>
              <w:bottom w:val="single" w:sz="8" w:space="0" w:color="C0504D"/>
              <w:right w:val="single" w:sz="8" w:space="0" w:color="C0504D"/>
            </w:tcBorders>
            <w:shd w:val="clear" w:color="auto" w:fill="F2DBDB"/>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Cs/>
                <w:sz w:val="28"/>
                <w:szCs w:val="28"/>
              </w:rPr>
              <w:t>Приобщение к художественной литературе</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92%</w:t>
            </w:r>
          </w:p>
        </w:tc>
        <w:tc>
          <w:tcPr>
            <w:tcW w:w="1417"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93%</w:t>
            </w:r>
          </w:p>
        </w:tc>
        <w:tc>
          <w:tcPr>
            <w:tcW w:w="1134"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93%</w:t>
            </w:r>
          </w:p>
        </w:tc>
        <w:tc>
          <w:tcPr>
            <w:tcW w:w="1275"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r>
    </w:tbl>
    <w:p w:rsidR="00BC7782" w:rsidRDefault="00BC7782" w:rsidP="00BC7782">
      <w:pPr>
        <w:spacing w:line="240" w:lineRule="auto"/>
        <w:jc w:val="center"/>
        <w:rPr>
          <w:rFonts w:ascii="Times New Roman" w:hAnsi="Times New Roman" w:cs="Times New Roman"/>
          <w:b/>
          <w:i/>
          <w:sz w:val="28"/>
          <w:szCs w:val="28"/>
        </w:rPr>
      </w:pPr>
    </w:p>
    <w:p w:rsidR="00BC7782" w:rsidRDefault="00BC7782" w:rsidP="00BC7782">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BC7782" w:rsidRDefault="00BC7782" w:rsidP="00BC7782">
      <w:pPr>
        <w:spacing w:line="240" w:lineRule="auto"/>
        <w:jc w:val="both"/>
        <w:rPr>
          <w:rFonts w:ascii="Times New Roman" w:hAnsi="Times New Roman" w:cs="Times New Roman"/>
          <w:b/>
          <w:i/>
          <w:sz w:val="28"/>
          <w:szCs w:val="28"/>
        </w:rPr>
      </w:pPr>
    </w:p>
    <w:p w:rsidR="00BC7782" w:rsidRDefault="00BC7782" w:rsidP="00BC7782">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ОБЛАСТЬ «ХУДОЖЕСТВЕННО – ЭСТЕТИЧЕСКОЕ РАЗВИТИЕ»</w:t>
      </w: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b/>
          <w:sz w:val="28"/>
          <w:szCs w:val="28"/>
        </w:rPr>
        <w:t>Ранний возраст:</w:t>
      </w:r>
      <w:r>
        <w:rPr>
          <w:rFonts w:ascii="Times New Roman" w:hAnsi="Times New Roman" w:cs="Times New Roman"/>
          <w:sz w:val="28"/>
          <w:szCs w:val="28"/>
        </w:rPr>
        <w:t xml:space="preserve"> дети знают, что карандашами, фломастерами, красками и кистьью можно рисовать. Различают красный, синий, зеленый, желтый, белый, черный цвета. Умеют раскатывать комок глины прямыми и круговыми движениями кистей рук. Отламывать от большого комка глины маленькие комочки, сплющивают их ладонями. Лепят несложные предметы. Могут узнать знакомые мелодии и различают высоту звуков. Вместе с воспитателем  подпевает в песне музыкальные фразы. Двигаются в </w:t>
      </w:r>
      <w:r>
        <w:rPr>
          <w:rFonts w:ascii="Times New Roman" w:hAnsi="Times New Roman" w:cs="Times New Roman"/>
          <w:sz w:val="28"/>
          <w:szCs w:val="28"/>
        </w:rPr>
        <w:lastRenderedPageBreak/>
        <w:t>соответствии с характером музыки. Умеют выполнять движения: притоптывать ногой, хлопать в ладоши, поворачивать кисти рук. Называют музыкальные инструменты: погремушки, бубен.</w:t>
      </w: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Младший - Средний возраст: </w:t>
      </w:r>
      <w:r>
        <w:rPr>
          <w:rFonts w:ascii="Times New Roman" w:hAnsi="Times New Roman" w:cs="Times New Roman"/>
          <w:sz w:val="28"/>
          <w:szCs w:val="28"/>
        </w:rPr>
        <w:t>дети могут изображать отдельные предметы, простые композиции и незамысловатые по содержанию сюжеты. Лепят различные предметы, состоящие из 1-3 частей, используя разнообразные приемы лепки. Создают изображения предметов из готовых фигур. Слушают музыкальные произведения до конца. Узнают знакомые песни, различают звуки по высоте, поют, не отставая и не опережая друг друга. Умеют выполнять  танцевальные движения: кружиться в парах, притоптывать попеременно ногами. Двигаться под музыку с предметами. Различают и называют музыкальные инструменты (металлофон, барабан и др)</w:t>
      </w: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Старший возраст: </w:t>
      </w:r>
      <w:r>
        <w:rPr>
          <w:rFonts w:ascii="Times New Roman" w:hAnsi="Times New Roman" w:cs="Times New Roman"/>
          <w:sz w:val="28"/>
          <w:szCs w:val="28"/>
        </w:rPr>
        <w:t>Различают виды изобразительного искусства: живопись, графика, скульптура, декоративно - прикладное и народное искусство. Создают индивидуальные и коллективные рисунки, декоративные, предметные и сюжетные композиции на темы окружающей жизни, литературных произведений. Создают изображения различных предметов, используя бумагу разной фактуры и способы вырезания и обрывания. Узнают мелодию Государственного гимна РФ, могут определить жанр прослушанного произведения (марш, песня, танец) и инструмент, на котором оно исполняется. Различают части музыкального произведения. Могут петь индивидуально и коллективно. Умеют выразительно и ритмично двигаться в соответствии с разнообразным характером музыки, музыкальными образами. Исполняют на музыкальных инструментах.</w:t>
      </w:r>
    </w:p>
    <w:tbl>
      <w:tblPr>
        <w:tblW w:w="975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3654"/>
        <w:gridCol w:w="1277"/>
        <w:gridCol w:w="1276"/>
        <w:gridCol w:w="1134"/>
        <w:gridCol w:w="1133"/>
        <w:gridCol w:w="1276"/>
      </w:tblGrid>
      <w:tr w:rsidR="00BC7782" w:rsidTr="00BC7782">
        <w:tc>
          <w:tcPr>
            <w:tcW w:w="3652" w:type="dxa"/>
            <w:vMerge w:val="restart"/>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
                <w:bCs/>
                <w:sz w:val="28"/>
                <w:szCs w:val="28"/>
              </w:rPr>
              <w:t>Художественно-эстетическое развитие</w:t>
            </w:r>
          </w:p>
        </w:tc>
        <w:tc>
          <w:tcPr>
            <w:tcW w:w="6095" w:type="dxa"/>
            <w:gridSpan w:val="5"/>
            <w:tcBorders>
              <w:top w:val="single" w:sz="8" w:space="0" w:color="C0504D"/>
              <w:left w:val="single" w:sz="8" w:space="0" w:color="C0504D"/>
              <w:bottom w:val="single" w:sz="18" w:space="0" w:color="C0504D"/>
              <w:right w:val="single" w:sz="8" w:space="0" w:color="C0504D"/>
            </w:tcBorders>
            <w:hideMark/>
          </w:tcPr>
          <w:p w:rsidR="00BC7782" w:rsidRDefault="00BC7782">
            <w:pPr>
              <w:spacing w:line="240" w:lineRule="auto"/>
              <w:jc w:val="center"/>
              <w:rPr>
                <w:rFonts w:ascii="Times New Roman" w:hAnsi="Times New Roman" w:cs="Times New Roman"/>
                <w:b/>
                <w:bCs/>
                <w:sz w:val="28"/>
                <w:szCs w:val="28"/>
                <w:lang w:bidi="en-US"/>
              </w:rPr>
            </w:pPr>
            <w:r>
              <w:rPr>
                <w:rFonts w:ascii="Times New Roman" w:hAnsi="Times New Roman" w:cs="Times New Roman"/>
                <w:bCs/>
                <w:sz w:val="28"/>
                <w:szCs w:val="28"/>
              </w:rPr>
              <w:t>Возрастные группы</w:t>
            </w:r>
          </w:p>
        </w:tc>
      </w:tr>
      <w:tr w:rsidR="00BC7782" w:rsidTr="00BC7782">
        <w:tc>
          <w:tcPr>
            <w:tcW w:w="3652" w:type="dxa"/>
            <w:vMerge/>
            <w:tcBorders>
              <w:top w:val="single" w:sz="8" w:space="0" w:color="C0504D"/>
              <w:left w:val="single" w:sz="8" w:space="0" w:color="C0504D"/>
              <w:bottom w:val="single" w:sz="8" w:space="0" w:color="C0504D"/>
              <w:right w:val="single" w:sz="8" w:space="0" w:color="C0504D"/>
            </w:tcBorders>
            <w:vAlign w:val="center"/>
            <w:hideMark/>
          </w:tcPr>
          <w:p w:rsidR="00BC7782" w:rsidRDefault="00BC7782">
            <w:pPr>
              <w:spacing w:after="0" w:line="240" w:lineRule="auto"/>
              <w:rPr>
                <w:rFonts w:ascii="Times New Roman" w:hAnsi="Times New Roman" w:cs="Times New Roman"/>
                <w:b/>
                <w:bCs/>
                <w:sz w:val="28"/>
                <w:szCs w:val="28"/>
                <w:lang w:bidi="en-US"/>
              </w:rPr>
            </w:pPr>
          </w:p>
        </w:tc>
        <w:tc>
          <w:tcPr>
            <w:tcW w:w="1276"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Ясельная (2-3 года)</w:t>
            </w:r>
          </w:p>
        </w:tc>
        <w:tc>
          <w:tcPr>
            <w:tcW w:w="1276"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Вторая младшая</w:t>
            </w:r>
          </w:p>
        </w:tc>
        <w:tc>
          <w:tcPr>
            <w:tcW w:w="1134"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Средние</w:t>
            </w:r>
          </w:p>
        </w:tc>
        <w:tc>
          <w:tcPr>
            <w:tcW w:w="1133"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Старшие</w:t>
            </w:r>
          </w:p>
        </w:tc>
        <w:tc>
          <w:tcPr>
            <w:tcW w:w="1276" w:type="dxa"/>
            <w:tcBorders>
              <w:top w:val="single" w:sz="8" w:space="0" w:color="C0504D"/>
              <w:left w:val="single" w:sz="8" w:space="0" w:color="C0504D"/>
              <w:bottom w:val="single" w:sz="8" w:space="0" w:color="C0504D"/>
              <w:right w:val="single" w:sz="8" w:space="0" w:color="C0504D"/>
            </w:tcBorders>
            <w:shd w:val="clear" w:color="auto" w:fill="EFD3D2"/>
            <w:hideMark/>
          </w:tcPr>
          <w:p w:rsidR="00BC7782" w:rsidRDefault="00BC7782">
            <w:pPr>
              <w:spacing w:line="240" w:lineRule="auto"/>
              <w:jc w:val="both"/>
              <w:rPr>
                <w:rFonts w:ascii="Times New Roman" w:hAnsi="Times New Roman" w:cs="Times New Roman"/>
                <w:b/>
                <w:sz w:val="28"/>
                <w:szCs w:val="28"/>
                <w:lang w:bidi="en-US"/>
              </w:rPr>
            </w:pPr>
            <w:r>
              <w:rPr>
                <w:rFonts w:ascii="Times New Roman" w:hAnsi="Times New Roman" w:cs="Times New Roman"/>
                <w:b/>
                <w:sz w:val="28"/>
                <w:szCs w:val="28"/>
              </w:rPr>
              <w:t>Подготовительная</w:t>
            </w:r>
          </w:p>
        </w:tc>
      </w:tr>
      <w:tr w:rsidR="00BC7782" w:rsidTr="00BC7782">
        <w:tc>
          <w:tcPr>
            <w:tcW w:w="3652" w:type="dxa"/>
            <w:tcBorders>
              <w:top w:val="single" w:sz="8" w:space="0" w:color="C0504D"/>
              <w:left w:val="single" w:sz="8" w:space="0" w:color="C0504D"/>
              <w:bottom w:val="single" w:sz="8" w:space="0" w:color="C0504D"/>
              <w:right w:val="single" w:sz="8" w:space="0" w:color="C0504D"/>
            </w:tcBorders>
            <w:hideMark/>
          </w:tcPr>
          <w:p w:rsidR="00BC7782" w:rsidRDefault="00BC7782">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«Приобщение к искуству»</w:t>
            </w:r>
          </w:p>
        </w:tc>
        <w:tc>
          <w:tcPr>
            <w:tcW w:w="1276" w:type="dxa"/>
            <w:tcBorders>
              <w:top w:val="single" w:sz="8" w:space="0" w:color="C0504D"/>
              <w:left w:val="single" w:sz="8" w:space="0" w:color="C0504D"/>
              <w:bottom w:val="single" w:sz="8" w:space="0" w:color="C0504D"/>
              <w:right w:val="single" w:sz="8" w:space="0" w:color="C0504D"/>
            </w:tcBorders>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 xml:space="preserve">- </w:t>
            </w:r>
          </w:p>
        </w:tc>
        <w:tc>
          <w:tcPr>
            <w:tcW w:w="1276" w:type="dxa"/>
            <w:tcBorders>
              <w:top w:val="single" w:sz="8" w:space="0" w:color="C0504D"/>
              <w:left w:val="single" w:sz="8" w:space="0" w:color="C0504D"/>
              <w:bottom w:val="single" w:sz="8" w:space="0" w:color="C0504D"/>
              <w:right w:val="single" w:sz="8" w:space="0" w:color="C0504D"/>
            </w:tcBorders>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c>
          <w:tcPr>
            <w:tcW w:w="1134" w:type="dxa"/>
            <w:tcBorders>
              <w:top w:val="single" w:sz="8" w:space="0" w:color="C0504D"/>
              <w:left w:val="single" w:sz="8" w:space="0" w:color="C0504D"/>
              <w:bottom w:val="single" w:sz="8" w:space="0" w:color="C0504D"/>
              <w:right w:val="single" w:sz="8" w:space="0" w:color="C0504D"/>
            </w:tcBorders>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c>
          <w:tcPr>
            <w:tcW w:w="1133" w:type="dxa"/>
            <w:tcBorders>
              <w:top w:val="single" w:sz="8" w:space="0" w:color="C0504D"/>
              <w:left w:val="single" w:sz="8" w:space="0" w:color="C0504D"/>
              <w:bottom w:val="single" w:sz="8" w:space="0" w:color="C0504D"/>
              <w:right w:val="single" w:sz="8" w:space="0" w:color="C0504D"/>
            </w:tcBorders>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c>
          <w:tcPr>
            <w:tcW w:w="1276" w:type="dxa"/>
            <w:tcBorders>
              <w:top w:val="single" w:sz="8" w:space="0" w:color="C0504D"/>
              <w:left w:val="single" w:sz="8" w:space="0" w:color="C0504D"/>
              <w:bottom w:val="single" w:sz="8" w:space="0" w:color="C0504D"/>
              <w:right w:val="single" w:sz="8" w:space="0" w:color="C0504D"/>
            </w:tcBorders>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97%</w:t>
            </w:r>
          </w:p>
        </w:tc>
      </w:tr>
      <w:tr w:rsidR="00BC7782" w:rsidTr="00BC7782">
        <w:tc>
          <w:tcPr>
            <w:tcW w:w="3652" w:type="dxa"/>
            <w:tcBorders>
              <w:top w:val="single" w:sz="8" w:space="0" w:color="C0504D"/>
              <w:left w:val="single" w:sz="8" w:space="0" w:color="C0504D"/>
              <w:bottom w:val="single" w:sz="8" w:space="0" w:color="C0504D"/>
              <w:right w:val="single" w:sz="8" w:space="0" w:color="C0504D"/>
            </w:tcBorders>
            <w:shd w:val="clear" w:color="auto" w:fill="F2DBDB"/>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Cs/>
                <w:sz w:val="28"/>
                <w:szCs w:val="28"/>
              </w:rPr>
              <w:t>«Изобразительная деятельность»</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92%</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c>
          <w:tcPr>
            <w:tcW w:w="1134"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c>
          <w:tcPr>
            <w:tcW w:w="1133"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97%</w:t>
            </w:r>
          </w:p>
        </w:tc>
      </w:tr>
      <w:tr w:rsidR="00BC7782" w:rsidTr="00BC7782">
        <w:tc>
          <w:tcPr>
            <w:tcW w:w="3652" w:type="dxa"/>
            <w:tcBorders>
              <w:top w:val="single" w:sz="8" w:space="0" w:color="C0504D"/>
              <w:left w:val="single" w:sz="8" w:space="0" w:color="C0504D"/>
              <w:bottom w:val="single" w:sz="8" w:space="0" w:color="C0504D"/>
              <w:right w:val="single" w:sz="8" w:space="0" w:color="C0504D"/>
            </w:tcBorders>
            <w:shd w:val="clear" w:color="auto" w:fill="F2DBDB"/>
            <w:hideMark/>
          </w:tcPr>
          <w:p w:rsidR="00BC7782" w:rsidRDefault="00BC7782">
            <w:pPr>
              <w:spacing w:line="240" w:lineRule="auto"/>
              <w:jc w:val="both"/>
              <w:rPr>
                <w:rFonts w:ascii="Times New Roman" w:hAnsi="Times New Roman" w:cs="Times New Roman"/>
                <w:b/>
                <w:bCs/>
                <w:sz w:val="28"/>
                <w:szCs w:val="28"/>
                <w:lang w:bidi="en-US"/>
              </w:rPr>
            </w:pPr>
            <w:r>
              <w:rPr>
                <w:rFonts w:ascii="Times New Roman" w:hAnsi="Times New Roman" w:cs="Times New Roman"/>
                <w:bCs/>
                <w:sz w:val="28"/>
                <w:szCs w:val="28"/>
              </w:rPr>
              <w:t>«Конструктивно – модельная деятельность»</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c>
          <w:tcPr>
            <w:tcW w:w="1134"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133"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98%</w:t>
            </w:r>
          </w:p>
        </w:tc>
      </w:tr>
      <w:tr w:rsidR="00BC7782" w:rsidTr="00BC7782">
        <w:tc>
          <w:tcPr>
            <w:tcW w:w="3652" w:type="dxa"/>
            <w:tcBorders>
              <w:top w:val="single" w:sz="8" w:space="0" w:color="C0504D"/>
              <w:left w:val="single" w:sz="8" w:space="0" w:color="C0504D"/>
              <w:bottom w:val="single" w:sz="8" w:space="0" w:color="C0504D"/>
              <w:right w:val="single" w:sz="8" w:space="0" w:color="C0504D"/>
            </w:tcBorders>
            <w:shd w:val="clear" w:color="auto" w:fill="F2DBDB"/>
            <w:hideMark/>
          </w:tcPr>
          <w:p w:rsidR="00BC7782" w:rsidRDefault="00BC7782">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«Музыкальная деятельность»</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96%</w:t>
            </w:r>
          </w:p>
        </w:tc>
        <w:tc>
          <w:tcPr>
            <w:tcW w:w="1134"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133"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95%</w:t>
            </w:r>
          </w:p>
        </w:tc>
        <w:tc>
          <w:tcPr>
            <w:tcW w:w="1276" w:type="dxa"/>
            <w:tcBorders>
              <w:top w:val="single" w:sz="8" w:space="0" w:color="C0504D"/>
              <w:left w:val="single" w:sz="8" w:space="0" w:color="C0504D"/>
              <w:bottom w:val="single" w:sz="8" w:space="0" w:color="C0504D"/>
              <w:right w:val="single" w:sz="8" w:space="0" w:color="C0504D"/>
            </w:tcBorders>
            <w:shd w:val="clear" w:color="auto" w:fill="F2DBDB"/>
            <w:vAlign w:val="center"/>
            <w:hideMark/>
          </w:tcPr>
          <w:p w:rsidR="00BC7782" w:rsidRDefault="00BC7782">
            <w:pPr>
              <w:spacing w:line="240" w:lineRule="auto"/>
              <w:jc w:val="center"/>
              <w:rPr>
                <w:rFonts w:ascii="Times New Roman" w:hAnsi="Times New Roman" w:cs="Times New Roman"/>
                <w:b/>
                <w:sz w:val="28"/>
                <w:szCs w:val="28"/>
                <w:lang w:bidi="en-US"/>
              </w:rPr>
            </w:pPr>
            <w:r>
              <w:rPr>
                <w:rFonts w:ascii="Times New Roman" w:hAnsi="Times New Roman" w:cs="Times New Roman"/>
                <w:b/>
                <w:sz w:val="28"/>
                <w:szCs w:val="28"/>
              </w:rPr>
              <w:t>94%</w:t>
            </w:r>
          </w:p>
        </w:tc>
      </w:tr>
    </w:tbl>
    <w:p w:rsidR="00BC7782" w:rsidRDefault="00BC7782" w:rsidP="00BC7782">
      <w:pPr>
        <w:spacing w:line="240" w:lineRule="auto"/>
        <w:jc w:val="center"/>
        <w:rPr>
          <w:rFonts w:ascii="Times New Roman" w:hAnsi="Times New Roman" w:cs="Times New Roman"/>
          <w:b/>
          <w:i/>
          <w:sz w:val="28"/>
          <w:szCs w:val="28"/>
          <w:lang w:bidi="en-US"/>
        </w:rPr>
      </w:pPr>
    </w:p>
    <w:p w:rsidR="00BC7782" w:rsidRDefault="00BC7782" w:rsidP="00BC7782">
      <w:pPr>
        <w:spacing w:line="240" w:lineRule="auto"/>
        <w:jc w:val="center"/>
        <w:rPr>
          <w:rFonts w:ascii="Times New Roman" w:hAnsi="Times New Roman" w:cs="Times New Roman"/>
          <w:b/>
          <w:i/>
          <w:sz w:val="28"/>
          <w:szCs w:val="28"/>
          <w:lang w:bidi="en-US"/>
        </w:rPr>
      </w:pPr>
    </w:p>
    <w:p w:rsidR="00BC7782" w:rsidRDefault="00BC7782" w:rsidP="00BC778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ВЫВОДЫ: Опираясь на результаты диагностики, можно сказать, что программа освоена с учетом возрастных требований. Но наблюдается недостаточный уровень в реализации образовательной области «Познание», а именно продуктивная и экспериментальная деятельность. Дети больше работают по образцу, воспитателями недостаточно применяется в непосредственной образовательной деятельности опытно-экспериментальная деятельность. </w:t>
      </w:r>
    </w:p>
    <w:p w:rsidR="00BC7782" w:rsidRDefault="00BC7782" w:rsidP="00BC7782">
      <w:pPr>
        <w:spacing w:before="100" w:beforeAutospacing="1" w:after="100" w:afterAutospacing="1" w:line="240" w:lineRule="auto"/>
        <w:ind w:left="720"/>
        <w:jc w:val="center"/>
        <w:rPr>
          <w:rFonts w:ascii="Times New Roman" w:hAnsi="Times New Roman" w:cs="Times New Roman"/>
          <w:b/>
          <w:sz w:val="28"/>
          <w:szCs w:val="28"/>
        </w:rPr>
      </w:pPr>
    </w:p>
    <w:p w:rsidR="00BC7782" w:rsidRDefault="00BC7782" w:rsidP="00BC7782">
      <w:pPr>
        <w:spacing w:before="100" w:beforeAutospacing="1" w:after="100" w:afterAutospacing="1"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   IV. Независимая оценка качества  образования</w:t>
      </w:r>
    </w:p>
    <w:p w:rsidR="00BC7782" w:rsidRDefault="00BC7782" w:rsidP="00BC7782">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2017 году Государственным бюджетным образовательным учреждением дополнительного профессионального образования «Нижегородский институт развития образования» была проведена процедура  независимой оценки качества образования Муниципального бюджетного дошкольного образовательного учреждения детский сад № 7 «Полянка».</w:t>
      </w:r>
    </w:p>
    <w:p w:rsidR="00BC7782" w:rsidRDefault="00BC7782" w:rsidP="00BC778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Получены следующие результаты:</w:t>
      </w:r>
    </w:p>
    <w:p w:rsidR="00BC7782" w:rsidRDefault="00BC7782" w:rsidP="00BC778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результативности деятельности – 68%</w:t>
      </w:r>
    </w:p>
    <w:p w:rsidR="00BC7782" w:rsidRDefault="00BC7782" w:rsidP="00BC778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качества условий образовательного процесса  – 74%</w:t>
      </w:r>
    </w:p>
    <w:p w:rsidR="00BC7782" w:rsidRDefault="00BC7782" w:rsidP="00BC778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уровня удовлетворённости потребителей качеством образовательных услуг (анкетирование родителей) – 94%</w:t>
      </w:r>
    </w:p>
    <w:p w:rsidR="00BC7782" w:rsidRDefault="00BC7782" w:rsidP="00BC7782">
      <w:pPr>
        <w:widowControl w:val="0"/>
        <w:spacing w:after="0" w:line="240" w:lineRule="auto"/>
        <w:jc w:val="both"/>
        <w:rPr>
          <w:rFonts w:ascii="Times New Roman" w:hAnsi="Times New Roman" w:cs="Times New Roman"/>
          <w:sz w:val="28"/>
          <w:szCs w:val="28"/>
        </w:rPr>
      </w:pPr>
    </w:p>
    <w:p w:rsidR="00BC7782" w:rsidRDefault="00BC7782" w:rsidP="00BC7782">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V</w:t>
      </w:r>
      <w:r>
        <w:rPr>
          <w:rFonts w:ascii="Times New Roman" w:hAnsi="Times New Roman" w:cs="Times New Roman"/>
          <w:b/>
          <w:sz w:val="28"/>
          <w:szCs w:val="28"/>
        </w:rPr>
        <w:t>.Кадровое обеспечение.</w:t>
      </w:r>
    </w:p>
    <w:p w:rsidR="00BC7782" w:rsidRDefault="00BC7782" w:rsidP="00BC7782">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31.12.2017г. в МБДОУ д/с № 7 «Полянка» 29 педагогических работников. Из них: муз.работников - 3 чел., воспитатели – 24 чел, учитель – логопед – 1 чел., старший воспитатель – 1 чел. Высшее образование имеют 7, среднее профессиональное – 15 чел.. Первую квалификационную категорию имеют - 19 чел.,   СЗД – 5 чел. не подлежат аттестации  (работают в ДОУ менее 2-х лет) -3 чел.</w:t>
      </w:r>
    </w:p>
    <w:p w:rsidR="00BC7782" w:rsidRDefault="00BC7782" w:rsidP="00BC7782">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ДОУ педагогических работников, у которых стаж работы до </w:t>
      </w:r>
    </w:p>
    <w:p w:rsidR="00BC7782" w:rsidRDefault="00BC7782" w:rsidP="00BC7782">
      <w:pPr>
        <w:spacing w:after="0"/>
        <w:ind w:firstLine="708"/>
        <w:jc w:val="both"/>
        <w:rPr>
          <w:rFonts w:ascii="Times New Roman" w:hAnsi="Times New Roman" w:cs="Times New Roman"/>
          <w:sz w:val="28"/>
          <w:szCs w:val="28"/>
        </w:rPr>
      </w:pPr>
      <w:r>
        <w:rPr>
          <w:rFonts w:ascii="Times New Roman" w:hAnsi="Times New Roman" w:cs="Times New Roman"/>
          <w:sz w:val="28"/>
          <w:szCs w:val="28"/>
        </w:rPr>
        <w:t>3 лет – 1 чел., от 3 до 5 лет – 9 чел., от 5 до 10 лет – 4 чел., от 10 до  15 лет – 4 чел.,</w:t>
      </w:r>
    </w:p>
    <w:p w:rsidR="00BC7782" w:rsidRDefault="00BC7782" w:rsidP="00BC778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От 15 до 20 – 0 чел., 20 и более – 9 человек.  </w:t>
      </w:r>
    </w:p>
    <w:p w:rsidR="00BC7782" w:rsidRDefault="00BC7782" w:rsidP="00BC7782">
      <w:pPr>
        <w:spacing w:after="0" w:line="240" w:lineRule="atLeast"/>
        <w:ind w:left="567"/>
        <w:jc w:val="both"/>
        <w:rPr>
          <w:rFonts w:ascii="Times New Roman" w:hAnsi="Times New Roman" w:cs="Times New Roman"/>
          <w:sz w:val="28"/>
          <w:szCs w:val="28"/>
        </w:rPr>
      </w:pPr>
      <w:r>
        <w:rPr>
          <w:rFonts w:ascii="Times New Roman" w:hAnsi="Times New Roman" w:cs="Times New Roman"/>
          <w:sz w:val="28"/>
          <w:szCs w:val="28"/>
        </w:rPr>
        <w:t>Педагогических работников в возрасте до 35 лет – 8чел., от 35 до   55 лет –16 чел., от 55 лет и более – 5 человек.</w:t>
      </w:r>
    </w:p>
    <w:p w:rsidR="00BC7782" w:rsidRDefault="00BC7782" w:rsidP="00BC7782">
      <w:pPr>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rPr>
        <w:t>Руководящих работников в ДОУ 1 чел. – заведующий, имеет СЗД.</w:t>
      </w:r>
    </w:p>
    <w:p w:rsidR="00BC7782" w:rsidRDefault="00BC7782" w:rsidP="00BC7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Курсовую подготовку по внедрению ФГОС ДО прошли все педагоги (100%)</w:t>
      </w:r>
    </w:p>
    <w:p w:rsidR="00BC7782" w:rsidRDefault="00BC7782" w:rsidP="00894BB0">
      <w:pPr>
        <w:pStyle w:val="ListParagraph"/>
        <w:spacing w:line="240" w:lineRule="auto"/>
        <w:jc w:val="both"/>
        <w:rPr>
          <w:rFonts w:ascii="Times New Roman" w:hAnsi="Times New Roman"/>
          <w:b/>
          <w:sz w:val="28"/>
          <w:szCs w:val="28"/>
        </w:rPr>
      </w:pPr>
      <w:r>
        <w:rPr>
          <w:rFonts w:ascii="Times New Roman" w:hAnsi="Times New Roman"/>
          <w:sz w:val="28"/>
          <w:szCs w:val="28"/>
        </w:rPr>
        <w:lastRenderedPageBreak/>
        <w:t xml:space="preserve"> </w:t>
      </w:r>
      <w:r>
        <w:rPr>
          <w:rFonts w:ascii="Times New Roman" w:hAnsi="Times New Roman"/>
          <w:b/>
          <w:sz w:val="28"/>
          <w:szCs w:val="28"/>
        </w:rPr>
        <w:t xml:space="preserve">  Обеспечение индивидуальной  работы с молодыми педагогами.</w:t>
      </w:r>
    </w:p>
    <w:p w:rsidR="00BC7782" w:rsidRDefault="00BC7782" w:rsidP="00BC778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ДОУ отрабатывается система индивидуального методического сопровождения молодых педагогов: </w:t>
      </w:r>
    </w:p>
    <w:p w:rsidR="00BC7782" w:rsidRDefault="00BC7782" w:rsidP="00BC778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разрабатывается приказ о назначении педагогов – наставников;</w:t>
      </w:r>
    </w:p>
    <w:p w:rsidR="00BC7782" w:rsidRDefault="00BC7782" w:rsidP="00BC7782">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ru-RU"/>
        </w:rPr>
        <w:t>к молодому педагогу прикрепляется педагог-наставник;</w:t>
      </w:r>
      <w:r>
        <w:rPr>
          <w:rFonts w:ascii="Times New Roman" w:hAnsi="Times New Roman" w:cs="Times New Roman"/>
          <w:sz w:val="28"/>
          <w:szCs w:val="28"/>
        </w:rPr>
        <w:t xml:space="preserve"> </w:t>
      </w:r>
    </w:p>
    <w:p w:rsidR="00BC7782" w:rsidRDefault="00BC7782" w:rsidP="00BC778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разрабатывается план мероприятий по работе наставников с молодыми педагогами;</w:t>
      </w:r>
    </w:p>
    <w:p w:rsidR="00BC7782" w:rsidRDefault="00BC7782" w:rsidP="00BC778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для молодых педагогов в сентябре и октябре проводится и</w:t>
      </w:r>
      <w:r>
        <w:rPr>
          <w:rFonts w:ascii="Times New Roman" w:hAnsi="Times New Roman" w:cs="Times New Roman"/>
          <w:sz w:val="28"/>
          <w:szCs w:val="28"/>
        </w:rPr>
        <w:t xml:space="preserve">нформационные совещания (Устав ДОУ, правила внутреннего распорядка, оформление документов, инструкции по оформлению документации и по технике безопасности) и семинары – практикумы: </w:t>
      </w:r>
    </w:p>
    <w:p w:rsidR="00BC7782" w:rsidRDefault="00BC7782" w:rsidP="00BC7782">
      <w:pPr>
        <w:pStyle w:val="ListParagraph"/>
        <w:numPr>
          <w:ilvl w:val="0"/>
          <w:numId w:val="6"/>
        </w:numPr>
        <w:spacing w:after="0" w:line="240" w:lineRule="auto"/>
        <w:jc w:val="both"/>
        <w:rPr>
          <w:rFonts w:ascii="Times New Roman" w:hAnsi="Times New Roman"/>
          <w:sz w:val="28"/>
          <w:szCs w:val="28"/>
        </w:rPr>
      </w:pPr>
      <w:r>
        <w:rPr>
          <w:rFonts w:ascii="Times New Roman" w:hAnsi="Times New Roman"/>
          <w:sz w:val="28"/>
          <w:szCs w:val="28"/>
        </w:rPr>
        <w:t>новые педагогические технологии современного занятия;</w:t>
      </w:r>
    </w:p>
    <w:p w:rsidR="00BC7782" w:rsidRDefault="00BC7782" w:rsidP="00BC778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-молодые педагоги активно вовлекаются во все мероприятия ДОУ, конкурсы регионального и муниципального уровней.</w:t>
      </w:r>
    </w:p>
    <w:p w:rsidR="00BC7782" w:rsidRDefault="00BC7782" w:rsidP="00BC778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Ежегодно вопрос о работе с молодыми педагогами заслушивается на Совете администрации.</w:t>
      </w:r>
    </w:p>
    <w:p w:rsidR="00BC7782" w:rsidRDefault="00BC7782" w:rsidP="00BC778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конце учебного года через анкетирование осуществляется обратная связь с молодыми педагогами, по итогам которой отмечается высокая степень удовлетворенности молодыми специалистами своей работы в ДОУ. </w:t>
      </w: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894BB0" w:rsidRDefault="00894BB0" w:rsidP="00BC7782">
      <w:pPr>
        <w:spacing w:after="0" w:line="240" w:lineRule="auto"/>
        <w:rPr>
          <w:rFonts w:ascii="Times New Roman" w:hAnsi="Times New Roman" w:cs="Times New Roman"/>
          <w:sz w:val="28"/>
          <w:szCs w:val="28"/>
          <w:lang w:eastAsia="ru-RU"/>
        </w:rPr>
      </w:pPr>
    </w:p>
    <w:p w:rsidR="00BC7782" w:rsidRDefault="00BC7782" w:rsidP="00BC7782">
      <w:pPr>
        <w:spacing w:after="0" w:line="240" w:lineRule="auto"/>
        <w:rPr>
          <w:rFonts w:ascii="Times New Roman" w:hAnsi="Times New Roman" w:cs="Times New Roman"/>
          <w:sz w:val="28"/>
          <w:szCs w:val="28"/>
          <w:lang w:eastAsia="ru-RU"/>
        </w:rPr>
      </w:pPr>
    </w:p>
    <w:p w:rsidR="00BC7782" w:rsidRDefault="00BC7782" w:rsidP="00BC778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Pr>
          <w:rFonts w:ascii="Times New Roman" w:hAnsi="Times New Roman" w:cs="Times New Roman"/>
          <w:b/>
          <w:sz w:val="28"/>
          <w:szCs w:val="28"/>
        </w:rPr>
        <w:t>. Оценка  условий осуществления образовательного процесса</w:t>
      </w:r>
    </w:p>
    <w:p w:rsidR="00BC7782" w:rsidRDefault="00BC7782" w:rsidP="00BC7782">
      <w:pPr>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основных компонентов, влияющих на образовательный процесс в детском саду мы выделили: </w:t>
      </w:r>
    </w:p>
    <w:p w:rsidR="00BC7782" w:rsidRDefault="00BC7782" w:rsidP="00BC7782">
      <w:pPr>
        <w:jc w:val="both"/>
        <w:rPr>
          <w:rFonts w:ascii="Times New Roman" w:hAnsi="Times New Roman" w:cs="Times New Roman"/>
          <w:sz w:val="28"/>
          <w:szCs w:val="28"/>
        </w:rPr>
      </w:pPr>
      <w:r>
        <w:rPr>
          <w:rFonts w:ascii="Times New Roman" w:hAnsi="Times New Roman" w:cs="Times New Roman"/>
          <w:sz w:val="28"/>
          <w:szCs w:val="28"/>
        </w:rPr>
        <w:t xml:space="preserve">• оснащенность педагогического процесса учебно-методическом материалом, </w:t>
      </w:r>
    </w:p>
    <w:p w:rsidR="00BC7782" w:rsidRDefault="00BC7782" w:rsidP="00BC7782">
      <w:pPr>
        <w:jc w:val="both"/>
        <w:rPr>
          <w:rFonts w:ascii="Times New Roman" w:hAnsi="Times New Roman" w:cs="Times New Roman"/>
          <w:sz w:val="28"/>
          <w:szCs w:val="28"/>
        </w:rPr>
      </w:pPr>
      <w:r>
        <w:rPr>
          <w:rFonts w:ascii="Times New Roman" w:hAnsi="Times New Roman" w:cs="Times New Roman"/>
          <w:sz w:val="28"/>
          <w:szCs w:val="28"/>
        </w:rPr>
        <w:t>• формирование предметно-пространственной среды ребенка,</w:t>
      </w:r>
    </w:p>
    <w:p w:rsidR="00BC7782" w:rsidRDefault="00BC7782" w:rsidP="00BC7782">
      <w:pPr>
        <w:jc w:val="both"/>
        <w:rPr>
          <w:rFonts w:ascii="Times New Roman" w:hAnsi="Times New Roman" w:cs="Times New Roman"/>
          <w:sz w:val="28"/>
          <w:szCs w:val="28"/>
        </w:rPr>
      </w:pPr>
      <w:r>
        <w:rPr>
          <w:rFonts w:ascii="Times New Roman" w:hAnsi="Times New Roman" w:cs="Times New Roman"/>
          <w:sz w:val="28"/>
          <w:szCs w:val="28"/>
        </w:rPr>
        <w:t>• взаимодействие участников образовательного процесса.</w:t>
      </w:r>
    </w:p>
    <w:p w:rsidR="00BC7782" w:rsidRDefault="00BC7782" w:rsidP="00BC7782">
      <w:pPr>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Учебно-методическая оснащенность детского сада позволяет педагогам проводить воспитательно-образовательный процесс на достаточно хорошем уровне. </w:t>
      </w:r>
    </w:p>
    <w:p w:rsidR="00BC7782" w:rsidRDefault="00BC7782" w:rsidP="00BC7782">
      <w:pPr>
        <w:ind w:firstLine="708"/>
        <w:jc w:val="both"/>
        <w:rPr>
          <w:rFonts w:ascii="Times New Roman" w:hAnsi="Times New Roman" w:cs="Times New Roman"/>
          <w:sz w:val="28"/>
          <w:szCs w:val="28"/>
        </w:rPr>
      </w:pPr>
      <w:r>
        <w:rPr>
          <w:rFonts w:ascii="Times New Roman" w:hAnsi="Times New Roman" w:cs="Times New Roman"/>
          <w:sz w:val="28"/>
          <w:szCs w:val="28"/>
        </w:rPr>
        <w:t xml:space="preserve">Детский сад располагает учебно-методической литературой для реализации комплексных программам дошкольного образования и Федерального государственного стандарта дошкольного образования по следующим образовательным областям: </w:t>
      </w:r>
    </w:p>
    <w:p w:rsidR="00BC7782" w:rsidRDefault="00BC7782" w:rsidP="00BC7782">
      <w:pPr>
        <w:rPr>
          <w:rFonts w:ascii="Times New Roman" w:hAnsi="Times New Roman" w:cs="Times New Roman"/>
          <w:sz w:val="28"/>
          <w:szCs w:val="28"/>
        </w:rPr>
      </w:pPr>
      <w:r>
        <w:rPr>
          <w:rFonts w:ascii="Times New Roman" w:hAnsi="Times New Roman" w:cs="Times New Roman"/>
          <w:sz w:val="28"/>
          <w:szCs w:val="28"/>
        </w:rPr>
        <w:t xml:space="preserve">• физическое развитие </w:t>
      </w:r>
    </w:p>
    <w:p w:rsidR="00BC7782" w:rsidRDefault="00BC7782" w:rsidP="00BC7782">
      <w:pPr>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BC7782" w:rsidRDefault="00BC7782" w:rsidP="00BC7782">
      <w:pPr>
        <w:rPr>
          <w:rFonts w:ascii="Times New Roman" w:hAnsi="Times New Roman" w:cs="Times New Roman"/>
          <w:sz w:val="28"/>
          <w:szCs w:val="28"/>
        </w:rPr>
      </w:pPr>
      <w:r>
        <w:rPr>
          <w:rFonts w:ascii="Times New Roman" w:hAnsi="Times New Roman" w:cs="Times New Roman"/>
          <w:sz w:val="28"/>
          <w:szCs w:val="28"/>
        </w:rPr>
        <w:t xml:space="preserve"> • познавательное развитие </w:t>
      </w:r>
    </w:p>
    <w:p w:rsidR="00BC7782" w:rsidRDefault="00BC7782" w:rsidP="00BC7782">
      <w:pPr>
        <w:rPr>
          <w:rFonts w:ascii="Times New Roman" w:hAnsi="Times New Roman" w:cs="Times New Roman"/>
          <w:sz w:val="28"/>
          <w:szCs w:val="28"/>
        </w:rPr>
      </w:pPr>
      <w:r>
        <w:rPr>
          <w:rFonts w:ascii="Times New Roman" w:hAnsi="Times New Roman" w:cs="Times New Roman"/>
          <w:sz w:val="28"/>
          <w:szCs w:val="28"/>
        </w:rPr>
        <w:t xml:space="preserve"> • речевое развитие </w:t>
      </w:r>
    </w:p>
    <w:p w:rsidR="00BC7782" w:rsidRDefault="00BC7782" w:rsidP="00BC7782">
      <w:pPr>
        <w:rPr>
          <w:rFonts w:ascii="Times New Roman" w:hAnsi="Times New Roman" w:cs="Times New Roman"/>
          <w:sz w:val="28"/>
          <w:szCs w:val="28"/>
        </w:rPr>
      </w:pPr>
      <w:r>
        <w:rPr>
          <w:rFonts w:ascii="Times New Roman" w:hAnsi="Times New Roman" w:cs="Times New Roman"/>
          <w:sz w:val="28"/>
          <w:szCs w:val="28"/>
        </w:rPr>
        <w:t xml:space="preserve">• художественно-эстетическое.                                                                                                                                                               </w:t>
      </w:r>
    </w:p>
    <w:p w:rsidR="00BC7782" w:rsidRDefault="00BC7782" w:rsidP="00BC7782">
      <w:pPr>
        <w:ind w:firstLine="708"/>
        <w:jc w:val="both"/>
        <w:rPr>
          <w:rFonts w:ascii="Times New Roman" w:hAnsi="Times New Roman" w:cs="Times New Roman"/>
          <w:sz w:val="28"/>
          <w:szCs w:val="28"/>
        </w:rPr>
      </w:pPr>
      <w:r>
        <w:rPr>
          <w:rFonts w:ascii="Times New Roman" w:hAnsi="Times New Roman" w:cs="Times New Roman"/>
          <w:sz w:val="28"/>
          <w:szCs w:val="28"/>
        </w:rPr>
        <w:t xml:space="preserve">В достаточном количестве наличие литературы по организации взаимодействия с родителями. </w:t>
      </w:r>
    </w:p>
    <w:p w:rsidR="00BC7782" w:rsidRDefault="00BC7782" w:rsidP="00BC7782">
      <w:pPr>
        <w:ind w:firstLine="708"/>
        <w:jc w:val="both"/>
        <w:rPr>
          <w:rFonts w:ascii="Times New Roman" w:hAnsi="Times New Roman" w:cs="Times New Roman"/>
          <w:sz w:val="28"/>
          <w:szCs w:val="28"/>
        </w:rPr>
      </w:pPr>
      <w:r>
        <w:rPr>
          <w:rFonts w:ascii="Times New Roman" w:hAnsi="Times New Roman" w:cs="Times New Roman"/>
          <w:sz w:val="28"/>
          <w:szCs w:val="28"/>
        </w:rPr>
        <w:t>В системе взаимодействия участников педагогического процесса помогают действующие в детском саду семинары, семинары-практикумы, которые проводятся старшим воспитателем по наиболее актуальным и проблемным вопросам.</w:t>
      </w:r>
    </w:p>
    <w:p w:rsidR="00BC7782" w:rsidRDefault="00BC7782" w:rsidP="00BC7782">
      <w:pPr>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течение дня мог найти для себя увлекательное дело, занятие. </w:t>
      </w:r>
    </w:p>
    <w:p w:rsidR="00BC7782" w:rsidRDefault="00BC7782" w:rsidP="00BC7782">
      <w:pPr>
        <w:ind w:firstLine="708"/>
        <w:jc w:val="both"/>
        <w:rPr>
          <w:rFonts w:ascii="Times New Roman" w:hAnsi="Times New Roman" w:cs="Times New Roman"/>
          <w:sz w:val="28"/>
          <w:szCs w:val="28"/>
        </w:rPr>
      </w:pPr>
      <w:r>
        <w:rPr>
          <w:rFonts w:ascii="Times New Roman" w:hAnsi="Times New Roman" w:cs="Times New Roman"/>
          <w:sz w:val="28"/>
          <w:szCs w:val="28"/>
        </w:rPr>
        <w:t xml:space="preserve">В группах предусмотрено гибкое зонирование предметно-игровой среды (игровая зона, театральная, речевая, литературная, спортивная, экологическая, познавательная и др.) с учетом гендерного подхода к воспитанию; созданы условия для самостоятельной, художественной, </w:t>
      </w:r>
      <w:r>
        <w:rPr>
          <w:rFonts w:ascii="Times New Roman" w:hAnsi="Times New Roman" w:cs="Times New Roman"/>
          <w:sz w:val="28"/>
          <w:szCs w:val="28"/>
        </w:rPr>
        <w:lastRenderedPageBreak/>
        <w:t>творческой, театрализованной, двигательной деятельности, оборудованы познавательно-исследовательские уголки, развивающий материал подобран в соответствии с возрастом детей.</w:t>
      </w:r>
    </w:p>
    <w:p w:rsidR="00BC7782" w:rsidRDefault="00BC7782" w:rsidP="00BC7782">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эстетическому оформлению помещений, способствующему пробуждению у детей положительных эмоций, воспитанию хорошего вкуса. Мебель и игровое оборудование соответствуют санитарно-гигиеническим и психолого-педагогических требованиям. </w:t>
      </w:r>
    </w:p>
    <w:p w:rsidR="00BC7782" w:rsidRDefault="00BC7782" w:rsidP="00BC7782">
      <w:pPr>
        <w:widowControl w:val="0"/>
        <w:spacing w:after="0" w:line="240" w:lineRule="auto"/>
        <w:jc w:val="center"/>
        <w:rPr>
          <w:rFonts w:ascii="Times New Roman" w:hAnsi="Times New Roman" w:cs="Times New Roman"/>
          <w:b/>
          <w:sz w:val="28"/>
          <w:szCs w:val="28"/>
        </w:rPr>
      </w:pPr>
    </w:p>
    <w:p w:rsidR="00BC7782" w:rsidRDefault="00BC7782" w:rsidP="00BC7782">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Программно-методическое обеспечение образовательного процесса</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2300"/>
        <w:gridCol w:w="5725"/>
      </w:tblGrid>
      <w:tr w:rsidR="00BC7782" w:rsidTr="00BC7782">
        <w:tc>
          <w:tcPr>
            <w:tcW w:w="2621" w:type="dxa"/>
            <w:tcBorders>
              <w:top w:val="single" w:sz="4" w:space="0" w:color="auto"/>
              <w:left w:val="single" w:sz="4" w:space="0" w:color="auto"/>
              <w:bottom w:val="single" w:sz="4" w:space="0" w:color="auto"/>
              <w:right w:val="single" w:sz="4" w:space="0" w:color="auto"/>
            </w:tcBorders>
          </w:tcPr>
          <w:p w:rsidR="00BC7782" w:rsidRDefault="00BC7782">
            <w:pPr>
              <w:shd w:val="clear" w:color="auto" w:fill="FFFFFF"/>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Образовательная область</w:t>
            </w:r>
          </w:p>
          <w:p w:rsidR="00BC7782" w:rsidRDefault="00BC7782">
            <w:pPr>
              <w:shd w:val="clear" w:color="auto" w:fill="FFFFFF"/>
              <w:spacing w:after="0" w:line="240" w:lineRule="auto"/>
              <w:rPr>
                <w:rFonts w:ascii="Times New Roman" w:hAnsi="Times New Roman" w:cs="Times New Roman"/>
                <w:b/>
                <w:sz w:val="28"/>
                <w:szCs w:val="28"/>
                <w:lang w:eastAsia="ru-RU"/>
              </w:rPr>
            </w:pPr>
          </w:p>
        </w:tc>
        <w:tc>
          <w:tcPr>
            <w:tcW w:w="2064" w:type="dxa"/>
            <w:tcBorders>
              <w:top w:val="single" w:sz="4" w:space="0" w:color="auto"/>
              <w:left w:val="single" w:sz="4" w:space="0" w:color="auto"/>
              <w:bottom w:val="single" w:sz="4" w:space="0" w:color="auto"/>
              <w:right w:val="single" w:sz="4" w:space="0" w:color="auto"/>
            </w:tcBorders>
          </w:tcPr>
          <w:p w:rsidR="00BC7782" w:rsidRDefault="00BC7782">
            <w:pPr>
              <w:shd w:val="clear" w:color="auto" w:fill="FFFFFF"/>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Программа</w:t>
            </w:r>
          </w:p>
          <w:p w:rsidR="00BC7782" w:rsidRDefault="00BC7782">
            <w:pPr>
              <w:shd w:val="clear" w:color="auto" w:fill="FFFFFF"/>
              <w:spacing w:after="0" w:line="240" w:lineRule="auto"/>
              <w:rPr>
                <w:rFonts w:ascii="Times New Roman" w:hAnsi="Times New Roman" w:cs="Times New Roman"/>
                <w:b/>
                <w:sz w:val="28"/>
                <w:szCs w:val="28"/>
                <w:lang w:eastAsia="ru-RU"/>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Технологии</w:t>
            </w:r>
          </w:p>
          <w:p w:rsidR="00BC7782" w:rsidRDefault="00BC7782">
            <w:pPr>
              <w:shd w:val="clear" w:color="auto" w:fill="FFFFFF"/>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Методики </w:t>
            </w:r>
          </w:p>
        </w:tc>
      </w:tr>
      <w:tr w:rsidR="00BC7782" w:rsidTr="00BC7782">
        <w:trPr>
          <w:trHeight w:val="1177"/>
        </w:trPr>
        <w:tc>
          <w:tcPr>
            <w:tcW w:w="2621" w:type="dxa"/>
            <w:vMerge w:val="restart"/>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2064" w:type="dxa"/>
            <w:vMerge w:val="restart"/>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РОЖДЕНИЯ ДО ШКОЛЫ. Примерная основная образовательная программа дошкольного образования  </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 ред.Н.Е.Вераксы. Т.С.Комаровой, М.А.Васильевой</w:t>
            </w: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Социализация, развитие общения, нравственное воспитание</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Буре, Р.С. Социально-нравственное воспитание дошкольников (3-7 лет). /Р.С.Буре  - М.: Мозаика-Синтез, 2014</w:t>
            </w:r>
          </w:p>
        </w:tc>
      </w:tr>
      <w:tr w:rsidR="00BC7782" w:rsidTr="00BC7782">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Самообслуживание, самостоятельность, трудовое воспитание</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Куцакова, Л.В. Трудовое воспитание в детском саду: Для занятий с детьми 3-7 лет./Л.В.Куцакова - М.: .; Мозаика-Синтез, 2015</w:t>
            </w:r>
          </w:p>
        </w:tc>
      </w:tr>
      <w:tr w:rsidR="00BC7782" w:rsidTr="00BC7782">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Формирование основ безопасности</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Белая, К.Ю. Формирование основ безопасности у дошкольников /К.Ю.Белая - М.: Мозаика-Синтез, 2015</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Саулина, Т.Ф. Знакомим дошкольников с правилами дорожного движения./Т.Ф.Саулина - М.: Мозаика-Синтез, 2015</w:t>
            </w:r>
          </w:p>
        </w:tc>
      </w:tr>
      <w:tr w:rsidR="00BC7782" w:rsidTr="00BC7782">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Игровая деятельность</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Губанова Н. Ф. Развитие игровой деятельности. Младшая группа (3-4 года).)./Н.Ф.Губанова - М.: Мозаика-Синтез, 2015.</w:t>
            </w:r>
          </w:p>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Губанова, Н. Ф. Игровая деятельность в детском саду. Для занятий с детьми 2-7 </w:t>
            </w:r>
            <w:r>
              <w:rPr>
                <w:rFonts w:ascii="Times New Roman" w:hAnsi="Times New Roman" w:cs="Times New Roman"/>
                <w:sz w:val="28"/>
                <w:szCs w:val="28"/>
              </w:rPr>
              <w:lastRenderedPageBreak/>
              <w:t>лет./Н.Ф.Губанова - М.: Мозаика-Синтез, 2015.</w:t>
            </w:r>
          </w:p>
        </w:tc>
      </w:tr>
      <w:tr w:rsidR="00BC7782" w:rsidTr="00BC7782">
        <w:tc>
          <w:tcPr>
            <w:tcW w:w="2621" w:type="dxa"/>
            <w:vMerge w:val="restart"/>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Развитие познавательно-исследовательской деятельности</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sz w:val="28"/>
                <w:szCs w:val="28"/>
              </w:rPr>
              <w:t>Павлова Л.Ю. Сборник дидактических игр по ознакомлению с окружающим миром (3-7 лет) - М.: Мозаика-Синтез, 2015</w:t>
            </w:r>
          </w:p>
        </w:tc>
      </w:tr>
      <w:tr w:rsidR="00BC7782" w:rsidTr="00BC7782">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Ознакомление с предметным окружением и социальным миром</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Дыбина, О.Б. Ознакомление с предметным и социальным окружением./ О.Б.  Дыбина - М.: Мозаика-Синтез, 2015</w:t>
            </w:r>
          </w:p>
        </w:tc>
      </w:tr>
      <w:tr w:rsidR="00BC7782" w:rsidTr="00BC7782">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Формирование элементарных математических представлений</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Помораева, И. А., Позина, В. А. Формирование элементарных математических представлений/ И. А. Помораева, В. А. Позина /- М: Мозаика - Синтез, 2015.</w:t>
            </w:r>
          </w:p>
        </w:tc>
      </w:tr>
      <w:tr w:rsidR="00BC7782" w:rsidTr="00BC7782">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Ознакомление с миром природы</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Соломенникова, О.А. Ознакомление с природой в детском саду. /О.А. Соломенникова - М.: Мозаика - Синтез, 2015.</w:t>
            </w:r>
          </w:p>
        </w:tc>
      </w:tr>
      <w:tr w:rsidR="00BC7782" w:rsidTr="00BC7782">
        <w:tc>
          <w:tcPr>
            <w:tcW w:w="2621"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Развитие речи</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Гербова, В. В. Развитие речи в детском саду./ В. В.  Гербова - М.: Мозаика-Синтез, 2015</w:t>
            </w:r>
          </w:p>
        </w:tc>
      </w:tr>
      <w:tr w:rsidR="00BC7782" w:rsidTr="00BC7782">
        <w:tc>
          <w:tcPr>
            <w:tcW w:w="2621"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sz w:val="28"/>
                <w:szCs w:val="28"/>
              </w:rPr>
              <w:t>Комарова, Т. С. Изобразительная деятельность в детском саду./ Т.С. Комарова - М.: Мозаика - Синтез, 2015.</w:t>
            </w:r>
          </w:p>
        </w:tc>
      </w:tr>
      <w:tr w:rsidR="00BC7782" w:rsidTr="00BC7782">
        <w:tc>
          <w:tcPr>
            <w:tcW w:w="2621"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7782" w:rsidRDefault="00BC7782">
            <w:pPr>
              <w:spacing w:after="0" w:line="240" w:lineRule="auto"/>
              <w:rPr>
                <w:rFonts w:ascii="Times New Roman" w:hAnsi="Times New Roman" w:cs="Times New Roman"/>
                <w:sz w:val="28"/>
                <w:szCs w:val="28"/>
              </w:rPr>
            </w:pPr>
          </w:p>
        </w:tc>
        <w:tc>
          <w:tcPr>
            <w:tcW w:w="5947" w:type="dxa"/>
            <w:tcBorders>
              <w:top w:val="single" w:sz="4" w:space="0" w:color="auto"/>
              <w:left w:val="single" w:sz="4" w:space="0" w:color="auto"/>
              <w:bottom w:val="single" w:sz="4" w:space="0" w:color="auto"/>
              <w:right w:val="single" w:sz="4" w:space="0" w:color="auto"/>
            </w:tcBorders>
            <w:hideMark/>
          </w:tcPr>
          <w:p w:rsidR="00BC7782" w:rsidRDefault="00BC7782">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BC7782" w:rsidRDefault="00BC7782">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Методические пособия</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Пензулаева, Л. И. Физическая культура в детском саду: Младшая группа./ Л. И. Пензулаева  - М.: Мозаика-Синтез, 2015</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Пензулаева, Л. И. Оздоровительная гимнастика: комплексы упражнений для детей 3-7 лет. / Л. И. Пензулаева  - М.: </w:t>
            </w:r>
            <w:r>
              <w:rPr>
                <w:rFonts w:ascii="Times New Roman" w:hAnsi="Times New Roman" w:cs="Times New Roman"/>
                <w:sz w:val="28"/>
                <w:szCs w:val="28"/>
              </w:rPr>
              <w:lastRenderedPageBreak/>
              <w:t>Мозаика-Синтез, 2015</w:t>
            </w:r>
          </w:p>
          <w:p w:rsidR="00BC7782" w:rsidRDefault="00BC778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Степаненкова, Э.Я. Сборник подвижных игр. Для занятий с детьми 2-7 лет /Автор – сот. Э.Я.Степаненкова - М.: Мозаика-Синтез, 2015</w:t>
            </w:r>
          </w:p>
        </w:tc>
      </w:tr>
    </w:tbl>
    <w:p w:rsidR="00BC7782" w:rsidRDefault="00BC7782" w:rsidP="00BC7782">
      <w:pPr>
        <w:rPr>
          <w:rFonts w:ascii="Times New Roman" w:hAnsi="Times New Roman" w:cs="Times New Roman"/>
          <w:sz w:val="28"/>
          <w:szCs w:val="28"/>
        </w:rPr>
      </w:pPr>
    </w:p>
    <w:p w:rsidR="00BC7782" w:rsidRPr="00894BB0" w:rsidRDefault="00BC7782" w:rsidP="00BC7782">
      <w:pPr>
        <w:spacing w:after="0" w:line="240" w:lineRule="auto"/>
        <w:jc w:val="center"/>
        <w:rPr>
          <w:rFonts w:ascii="Times New Roman" w:hAnsi="Times New Roman" w:cs="Times New Roman"/>
          <w:b/>
          <w:sz w:val="28"/>
          <w:szCs w:val="28"/>
        </w:rPr>
      </w:pPr>
      <w:r w:rsidRPr="00894BB0">
        <w:rPr>
          <w:rFonts w:ascii="Times New Roman" w:hAnsi="Times New Roman" w:cs="Times New Roman"/>
          <w:b/>
          <w:sz w:val="28"/>
          <w:szCs w:val="28"/>
          <w:lang w:val="en-US"/>
        </w:rPr>
        <w:t>VII</w:t>
      </w:r>
      <w:r w:rsidRPr="00894BB0">
        <w:rPr>
          <w:rFonts w:ascii="Times New Roman" w:hAnsi="Times New Roman" w:cs="Times New Roman"/>
          <w:b/>
          <w:sz w:val="28"/>
          <w:szCs w:val="28"/>
        </w:rPr>
        <w:t>. Оценка материально-технической базы</w:t>
      </w:r>
    </w:p>
    <w:p w:rsidR="00BC7782" w:rsidRPr="00894BB0" w:rsidRDefault="00BC7782" w:rsidP="00BC7782">
      <w:pPr>
        <w:pStyle w:val="a4"/>
        <w:jc w:val="center"/>
        <w:rPr>
          <w:rFonts w:ascii="Times New Roman" w:hAnsi="Times New Roman" w:cs="Times New Roman"/>
          <w:sz w:val="24"/>
          <w:szCs w:val="24"/>
        </w:rPr>
      </w:pPr>
      <w:r w:rsidRPr="00894BB0">
        <w:rPr>
          <w:rStyle w:val="a5"/>
          <w:rFonts w:ascii="Times New Roman" w:hAnsi="Times New Roman" w:cs="Times New Roman"/>
          <w:sz w:val="24"/>
          <w:szCs w:val="24"/>
        </w:rPr>
        <w:t>Корпус № 1 (адрес: 607655, Нижегородская область, г. Кстово, ул. Ушакова, д.8)</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1. Административные помещения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1.1. Кабинет заведующего</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1.2. Кабинет методической и социальной службы</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1.3. Кабинет отдела кадров</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1.4. Кабинет музыкального руководителя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1.5. Кабинет учителя-логопеда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1.6. Кабинет заместителя заведующего по ВР</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1.7. Кабинет завхоза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2. Медицинский блок</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2.1. Медицинский кабинет</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2.2. Процедурный кабинет</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3. Пищеблок</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3.1. Кухня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3.2. Склад сухих продуктов</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4. Вспомогательные</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4.1.Прачечная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5. Учебные помещения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5.1. Групповые блоки (игровая комната, спальная комната, приёмная, умывальная и туалет)</w:t>
      </w:r>
      <w:r w:rsidR="00894BB0">
        <w:rPr>
          <w:rFonts w:ascii="Times New Roman" w:hAnsi="Times New Roman" w:cs="Times New Roman"/>
          <w:sz w:val="28"/>
          <w:szCs w:val="28"/>
        </w:rPr>
        <w:t xml:space="preserve"> – 11 шт.</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lastRenderedPageBreak/>
        <w:t>   5.2. Музыкальный зал</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5.3. Сенсорная комната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5.4. Экологическая комната.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xml:space="preserve">   5.5. Мини-музей  </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6. Прогулочные участки</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7. Уголок леса, уголок сада, огород, цветники</w:t>
      </w:r>
    </w:p>
    <w:p w:rsidR="00BC7782" w:rsidRDefault="00894BB0" w:rsidP="00BC7782">
      <w:pPr>
        <w:pStyle w:val="a4"/>
        <w:rPr>
          <w:rFonts w:ascii="Times New Roman" w:hAnsi="Times New Roman" w:cs="Times New Roman"/>
          <w:sz w:val="28"/>
          <w:szCs w:val="28"/>
        </w:rPr>
      </w:pPr>
      <w:r>
        <w:rPr>
          <w:rFonts w:ascii="Times New Roman" w:hAnsi="Times New Roman" w:cs="Times New Roman"/>
          <w:sz w:val="28"/>
          <w:szCs w:val="28"/>
        </w:rPr>
        <w:t>8</w:t>
      </w:r>
      <w:r w:rsidR="00BC7782">
        <w:rPr>
          <w:rFonts w:ascii="Times New Roman" w:hAnsi="Times New Roman" w:cs="Times New Roman"/>
          <w:sz w:val="28"/>
          <w:szCs w:val="28"/>
        </w:rPr>
        <w:t>. Метеоплащадка</w:t>
      </w:r>
    </w:p>
    <w:p w:rsidR="00BC7782" w:rsidRDefault="00BC7782" w:rsidP="00BC7782">
      <w:pPr>
        <w:pStyle w:val="a4"/>
        <w:jc w:val="center"/>
        <w:rPr>
          <w:rFonts w:ascii="Times New Roman" w:hAnsi="Times New Roman" w:cs="Times New Roman"/>
          <w:sz w:val="28"/>
          <w:szCs w:val="28"/>
        </w:rPr>
      </w:pPr>
      <w:r>
        <w:rPr>
          <w:rFonts w:ascii="Times New Roman" w:hAnsi="Times New Roman" w:cs="Times New Roman"/>
          <w:sz w:val="28"/>
          <w:szCs w:val="28"/>
        </w:rPr>
        <w:t>      </w:t>
      </w:r>
      <w:r>
        <w:rPr>
          <w:rStyle w:val="a5"/>
          <w:rFonts w:ascii="Times New Roman" w:hAnsi="Times New Roman" w:cs="Times New Roman"/>
          <w:sz w:val="28"/>
          <w:szCs w:val="28"/>
        </w:rPr>
        <w:t>В 1 корпусе ДОУ следующие информационно-технические средства:</w:t>
      </w:r>
    </w:p>
    <w:p w:rsidR="00BC7782" w:rsidRDefault="00BC7782" w:rsidP="00BC7782">
      <w:pPr>
        <w:pStyle w:val="a4"/>
        <w:jc w:val="both"/>
        <w:rPr>
          <w:rFonts w:ascii="Times New Roman" w:hAnsi="Times New Roman" w:cs="Times New Roman"/>
          <w:sz w:val="28"/>
          <w:szCs w:val="28"/>
        </w:rPr>
      </w:pPr>
      <w:r>
        <w:rPr>
          <w:rFonts w:ascii="Times New Roman" w:hAnsi="Times New Roman" w:cs="Times New Roman"/>
          <w:sz w:val="28"/>
          <w:szCs w:val="28"/>
        </w:rPr>
        <w:t>• персональных компьютеров – 3 (администрация);</w:t>
      </w:r>
    </w:p>
    <w:p w:rsidR="00BC7782" w:rsidRDefault="00BC7782" w:rsidP="00BC7782">
      <w:pPr>
        <w:pStyle w:val="a4"/>
        <w:jc w:val="both"/>
        <w:rPr>
          <w:rFonts w:ascii="Times New Roman" w:hAnsi="Times New Roman" w:cs="Times New Roman"/>
          <w:sz w:val="28"/>
          <w:szCs w:val="28"/>
        </w:rPr>
      </w:pPr>
      <w:r>
        <w:rPr>
          <w:rFonts w:ascii="Times New Roman" w:hAnsi="Times New Roman" w:cs="Times New Roman"/>
          <w:sz w:val="28"/>
          <w:szCs w:val="28"/>
        </w:rPr>
        <w:t>• ноутбуков – 11(во всех возрастных группа);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принтеров – 5 (администрация);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сканер - 2, копировальный аппарат - 1, факс – 1 (администрация);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ламинатор – 1 (методический кабинет);</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цифровых фотоаппарата – 1 (музыкальный зал);</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телевизоров – 5 (2 младшие, среднии группы);</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мультимедийное оборудование – 3 (подготовительные группы);</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музыкальные центры – 2(музыкальный, физкультурный залы);</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электропианино – 1 (музыкальный зал);</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настенные планшеты – 2 (старшие группы);</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видео камера – 1 (музыкальный зал);</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магнитофоны – 11( во всех возрастных группах);</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 мультимедийное оборудование – 1(музыкальный зал);</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В ДОУ действует локальная сеть, к которой подключены 2 административных компьютера посредством проводного подключения, использующиеся для ведения управленческой работы, делопроизводства. Доступ воспитанников к электронным ресурсам есть.</w:t>
      </w:r>
    </w:p>
    <w:p w:rsidR="00BC7782" w:rsidRPr="00894BB0" w:rsidRDefault="00BC7782" w:rsidP="00894BB0">
      <w:pPr>
        <w:pStyle w:val="a4"/>
        <w:rPr>
          <w:rFonts w:ascii="Times New Roman" w:hAnsi="Times New Roman" w:cs="Times New Roman"/>
          <w:sz w:val="24"/>
          <w:szCs w:val="24"/>
        </w:rPr>
      </w:pPr>
      <w:r>
        <w:rPr>
          <w:rFonts w:ascii="Times New Roman" w:hAnsi="Times New Roman" w:cs="Times New Roman"/>
          <w:sz w:val="28"/>
          <w:szCs w:val="28"/>
        </w:rPr>
        <w:lastRenderedPageBreak/>
        <w:t> </w:t>
      </w:r>
      <w:r w:rsidRPr="00894BB0">
        <w:rPr>
          <w:rFonts w:ascii="Times New Roman" w:hAnsi="Times New Roman" w:cs="Times New Roman"/>
          <w:sz w:val="24"/>
          <w:szCs w:val="24"/>
        </w:rPr>
        <w:t>   </w:t>
      </w:r>
      <w:r w:rsidRPr="00894BB0">
        <w:rPr>
          <w:rStyle w:val="a5"/>
          <w:rFonts w:ascii="Times New Roman" w:hAnsi="Times New Roman" w:cs="Times New Roman"/>
          <w:sz w:val="24"/>
          <w:szCs w:val="24"/>
        </w:rPr>
        <w:t> Корпус № 2 (адрес: 607655, Нижегородская область, г. Кстово, ул. Береговая, д.2а)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 Административные помещения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1.1. Кабинет заведующего, отдела кадров</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1.2. Кабинет методической, социальной службы, музыкального руководителя.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1.3. Кабинет завхоза.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2. Медицинский блок</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2.1. Медицинский кабинет</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3. Пищеблок</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3.1. Кухня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3.2. Склад сухих продуктов</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4. Вспомогательные</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4.1.Прачечная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5. Учебные помещения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5.1. Групповые блоки (игровая комната, спальная комната, приёмная, умывальная и туалет)</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5.2. Музыкальный - физкультурный зал</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6. Прогулочные участки</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7. Огород, цветники</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8. Метеоплащадка</w:t>
      </w:r>
    </w:p>
    <w:p w:rsidR="00BC7782" w:rsidRDefault="00BC7782" w:rsidP="00BC7782">
      <w:pPr>
        <w:pStyle w:val="a4"/>
        <w:jc w:val="center"/>
        <w:rPr>
          <w:rFonts w:ascii="Times New Roman" w:hAnsi="Times New Roman" w:cs="Times New Roman"/>
          <w:sz w:val="28"/>
          <w:szCs w:val="28"/>
        </w:rPr>
      </w:pPr>
      <w:r>
        <w:rPr>
          <w:rFonts w:ascii="Times New Roman" w:hAnsi="Times New Roman" w:cs="Times New Roman"/>
          <w:sz w:val="28"/>
          <w:szCs w:val="28"/>
        </w:rPr>
        <w:t>       </w:t>
      </w:r>
      <w:r>
        <w:rPr>
          <w:rStyle w:val="a5"/>
          <w:rFonts w:ascii="Times New Roman" w:hAnsi="Times New Roman" w:cs="Times New Roman"/>
          <w:sz w:val="28"/>
          <w:szCs w:val="28"/>
        </w:rPr>
        <w:t>Во 2 корпусе следующие информационно-технические средства: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персональных компьютеров – 2 (администрация);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ноутбуков – 3 (во всех возрастных группа);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принтеров – 2 (администрация);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сканер - 2, копировальный аппарат - 1, факс – 1 (администрация);</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lastRenderedPageBreak/>
        <w:t>• цифровых фотоаппарата – 1 (музыкальный зал);</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телевизоров – 2 (1 младшая группа, средняя группа);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настенные планшеты – 1 (подготовительная группа);</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музыкальные центры – 1(музыкальный зал );</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магнитофоны – 3 (во всех возрастных группах);</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 мультимедийное оборудование – 1(музыкальный зал);</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Возрастные группы в достаточном количестве обеспечены мебелью, посудой, мягким инвентарём.  </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w:t>
      </w:r>
      <w:r>
        <w:rPr>
          <w:rStyle w:val="a5"/>
          <w:rFonts w:ascii="Times New Roman" w:hAnsi="Times New Roman" w:cs="Times New Roman"/>
          <w:sz w:val="28"/>
          <w:szCs w:val="28"/>
        </w:rPr>
        <w:t> Медицинское обслуживание.</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 проведение профилактических прививок по графику ежемесячно; </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 диспансеризация детей (январь, февраль); </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w:t>
      </w:r>
      <w:r>
        <w:rPr>
          <w:rStyle w:val="a5"/>
          <w:rFonts w:ascii="Times New Roman" w:hAnsi="Times New Roman" w:cs="Times New Roman"/>
          <w:sz w:val="28"/>
          <w:szCs w:val="28"/>
        </w:rPr>
        <w:t>Безопасность.</w:t>
      </w:r>
    </w:p>
    <w:p w:rsidR="00BC7782" w:rsidRDefault="00BC7782" w:rsidP="00BC7782">
      <w:pPr>
        <w:pStyle w:val="a4"/>
        <w:rPr>
          <w:rFonts w:ascii="Times New Roman" w:hAnsi="Times New Roman" w:cs="Times New Roman"/>
          <w:sz w:val="28"/>
          <w:szCs w:val="28"/>
        </w:rPr>
      </w:pPr>
      <w:r>
        <w:rPr>
          <w:rFonts w:ascii="Times New Roman" w:hAnsi="Times New Roman" w:cs="Times New Roman"/>
          <w:sz w:val="28"/>
          <w:szCs w:val="28"/>
        </w:rPr>
        <w:t>   В наличии АПС (автоматическая пожарная сигнализация) - подключение АПС на пульт единой диспетчерской службы ОГПН, в наличии кнопка тревожности; наличие домофона.</w:t>
      </w:r>
    </w:p>
    <w:p w:rsidR="00894BB0" w:rsidRDefault="00894BB0" w:rsidP="00BC7782">
      <w:pPr>
        <w:pStyle w:val="a4"/>
        <w:rPr>
          <w:rFonts w:ascii="Times New Roman" w:hAnsi="Times New Roman" w:cs="Times New Roman"/>
          <w:sz w:val="28"/>
          <w:szCs w:val="28"/>
        </w:rPr>
      </w:pPr>
    </w:p>
    <w:p w:rsidR="00894BB0" w:rsidRDefault="00894BB0" w:rsidP="00BC7782">
      <w:pPr>
        <w:pStyle w:val="a4"/>
        <w:rPr>
          <w:rFonts w:ascii="Times New Roman" w:hAnsi="Times New Roman" w:cs="Times New Roman"/>
          <w:sz w:val="28"/>
          <w:szCs w:val="28"/>
        </w:rPr>
      </w:pPr>
    </w:p>
    <w:p w:rsidR="00894BB0" w:rsidRDefault="00894BB0" w:rsidP="00BC7782">
      <w:pPr>
        <w:pStyle w:val="a4"/>
        <w:rPr>
          <w:rFonts w:ascii="Times New Roman" w:hAnsi="Times New Roman" w:cs="Times New Roman"/>
          <w:sz w:val="28"/>
          <w:szCs w:val="28"/>
        </w:rPr>
      </w:pPr>
    </w:p>
    <w:p w:rsidR="00894BB0" w:rsidRDefault="00894BB0" w:rsidP="00BC7782">
      <w:pPr>
        <w:pStyle w:val="a4"/>
        <w:rPr>
          <w:rFonts w:ascii="Times New Roman" w:hAnsi="Times New Roman" w:cs="Times New Roman"/>
          <w:sz w:val="28"/>
          <w:szCs w:val="28"/>
        </w:rPr>
      </w:pPr>
    </w:p>
    <w:p w:rsidR="00894BB0" w:rsidRDefault="00894BB0" w:rsidP="00BC7782">
      <w:pPr>
        <w:pStyle w:val="a4"/>
        <w:rPr>
          <w:rFonts w:ascii="Times New Roman" w:hAnsi="Times New Roman" w:cs="Times New Roman"/>
          <w:sz w:val="28"/>
          <w:szCs w:val="28"/>
        </w:rPr>
      </w:pPr>
    </w:p>
    <w:p w:rsidR="00894BB0" w:rsidRDefault="00894BB0" w:rsidP="00BC7782">
      <w:pPr>
        <w:pStyle w:val="a4"/>
        <w:rPr>
          <w:rFonts w:ascii="Times New Roman" w:hAnsi="Times New Roman" w:cs="Times New Roman"/>
          <w:sz w:val="28"/>
          <w:szCs w:val="28"/>
        </w:rPr>
      </w:pPr>
    </w:p>
    <w:p w:rsidR="00894BB0" w:rsidRDefault="00894BB0" w:rsidP="00BC7782">
      <w:pPr>
        <w:pStyle w:val="a4"/>
        <w:rPr>
          <w:rFonts w:ascii="Times New Roman" w:hAnsi="Times New Roman" w:cs="Times New Roman"/>
          <w:sz w:val="28"/>
          <w:szCs w:val="28"/>
        </w:rPr>
      </w:pPr>
    </w:p>
    <w:p w:rsidR="00894BB0" w:rsidRDefault="00894BB0" w:rsidP="00BC7782">
      <w:pPr>
        <w:pStyle w:val="a4"/>
        <w:rPr>
          <w:rFonts w:ascii="Times New Roman" w:hAnsi="Times New Roman" w:cs="Times New Roman"/>
          <w:sz w:val="28"/>
          <w:szCs w:val="28"/>
        </w:rPr>
      </w:pPr>
    </w:p>
    <w:p w:rsidR="00894BB0" w:rsidRDefault="00894BB0" w:rsidP="00BC7782">
      <w:pPr>
        <w:pStyle w:val="a4"/>
        <w:rPr>
          <w:rFonts w:ascii="Times New Roman" w:hAnsi="Times New Roman" w:cs="Times New Roman"/>
          <w:sz w:val="28"/>
          <w:szCs w:val="28"/>
        </w:rPr>
      </w:pPr>
    </w:p>
    <w:p w:rsidR="00894BB0" w:rsidRDefault="00894BB0" w:rsidP="00BC7782">
      <w:pPr>
        <w:pStyle w:val="a4"/>
        <w:rPr>
          <w:rFonts w:ascii="Times New Roman" w:hAnsi="Times New Roman" w:cs="Times New Roman"/>
          <w:sz w:val="28"/>
          <w:szCs w:val="28"/>
        </w:rPr>
      </w:pPr>
    </w:p>
    <w:p w:rsidR="00BC7782" w:rsidRDefault="00BC7782" w:rsidP="00BC7782">
      <w:pPr>
        <w:pBdr>
          <w:top w:val="single" w:sz="4" w:space="3" w:color="EDEDED"/>
          <w:left w:val="single" w:sz="4" w:space="5" w:color="EDEDED"/>
          <w:bottom w:val="single" w:sz="4" w:space="3" w:color="EDEDED"/>
          <w:right w:val="single" w:sz="4" w:space="5" w:color="EDEDED"/>
        </w:pBdr>
        <w:shd w:val="clear" w:color="auto" w:fill="FFFFFF"/>
        <w:spacing w:after="30" w:line="240" w:lineRule="auto"/>
        <w:ind w:left="360"/>
        <w:rPr>
          <w:rFonts w:ascii="Times New Roman" w:hAnsi="Times New Roman" w:cs="Times New Roman"/>
          <w:b/>
          <w:sz w:val="28"/>
          <w:szCs w:val="28"/>
          <w:lang w:val="en-US"/>
        </w:rPr>
      </w:pPr>
      <w:r>
        <w:rPr>
          <w:rFonts w:ascii="Times New Roman" w:hAnsi="Times New Roman" w:cs="Times New Roman"/>
          <w:color w:val="666666"/>
          <w:sz w:val="28"/>
          <w:szCs w:val="28"/>
        </w:rPr>
        <w:lastRenderedPageBreak/>
        <w:t xml:space="preserve">    </w:t>
      </w:r>
      <w:r>
        <w:rPr>
          <w:rFonts w:ascii="Times New Roman" w:hAnsi="Times New Roman" w:cs="Times New Roman"/>
          <w:b/>
          <w:sz w:val="28"/>
          <w:szCs w:val="28"/>
          <w:lang w:val="en-US" w:eastAsia="ru-RU"/>
        </w:rPr>
        <w:t>IIX</w:t>
      </w:r>
      <w:r>
        <w:rPr>
          <w:rFonts w:ascii="Times New Roman" w:hAnsi="Times New Roman" w:cs="Times New Roman"/>
          <w:b/>
          <w:sz w:val="28"/>
          <w:szCs w:val="28"/>
          <w:lang w:eastAsia="ru-RU"/>
        </w:rPr>
        <w:t xml:space="preserve"> . Показатели деятельности ОУ, подлежащего самообследованию </w:t>
      </w:r>
      <w:r>
        <w:rPr>
          <w:rFonts w:ascii="Times New Roman" w:hAnsi="Times New Roman" w:cs="Times New Roman"/>
          <w:b/>
          <w:sz w:val="28"/>
          <w:szCs w:val="28"/>
        </w:rPr>
        <w:t>(согласно приложению 2 Приказа Минобрнауки России от 10.12.2013 N 1324 "Об утверждении показателей деятельности образовательной организации, подлежащей самообследованию" (Зарегистрированному в Минюсте России 28.01.2014 N 31135) по состоянию на 31.07.2017</w:t>
      </w:r>
    </w:p>
    <w:p w:rsidR="00BC7782" w:rsidRDefault="00BC7782" w:rsidP="00BC7782">
      <w:pPr>
        <w:pStyle w:val="ListParagraph"/>
        <w:tabs>
          <w:tab w:val="left" w:pos="426"/>
        </w:tabs>
        <w:jc w:val="both"/>
        <w:rPr>
          <w:rFonts w:ascii="Times New Roman" w:hAnsi="Times New Roman"/>
          <w:b/>
          <w:sz w:val="28"/>
          <w:szCs w:val="28"/>
          <w:lang w:val="en-US"/>
        </w:rPr>
      </w:pPr>
    </w:p>
    <w:p w:rsidR="00BC7782" w:rsidRDefault="00BC7782" w:rsidP="00BC7782">
      <w:pPr>
        <w:shd w:val="clear" w:color="auto" w:fill="FFFFFF"/>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b/>
          <w:bCs/>
          <w:color w:val="000000"/>
          <w:sz w:val="28"/>
          <w:szCs w:val="28"/>
          <w:lang w:val="en-US" w:eastAsia="ru-RU"/>
        </w:rPr>
        <w:t xml:space="preserve"> </w:t>
      </w:r>
      <w:r>
        <w:rPr>
          <w:rFonts w:ascii="Times New Roman" w:hAnsi="Times New Roman" w:cs="Times New Roman"/>
          <w:b/>
          <w:bCs/>
          <w:sz w:val="28"/>
          <w:szCs w:val="28"/>
          <w:lang w:val="en-US"/>
        </w:rPr>
        <w:t xml:space="preserve"> </w:t>
      </w:r>
    </w:p>
    <w:tbl>
      <w:tblPr>
        <w:tblW w:w="10491" w:type="dxa"/>
        <w:tblInd w:w="-86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419"/>
        <w:gridCol w:w="6662"/>
        <w:gridCol w:w="2410"/>
      </w:tblGrid>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N п/п</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Показатели</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Единица измерения</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Образовательная деятельность</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 </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Общая численность воспитанников, осваивающих образовательную программу дошкольного образования, в том числе:</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328 человек</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В режиме полного дня (12 часов)</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328 человек</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В режиме кратковременного пребывания (3 - 5 часов)</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1.1.3</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В семейной дошкольной группе</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1.1.4</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Общая численность воспитанников в возрасте до 3 лет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41 человек</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1.3</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Общая численность воспитанников в возрасте от 3 до 8 лет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287 человек</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1.4</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328 человек/ 100%</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1.4.1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В режиме полного дня (8 - 12 часов)</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328 человек/ 100%</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1.4.2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В режиме продленного дня (12 - 14 часов)</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1.4.3</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В режиме круглосуточного пребывания</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lastRenderedPageBreak/>
              <w:t>1.5</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3/0,9%</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1.5.1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По коррекции недостатков в физическом и (или) психическом развитии</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1.5.2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По освоению образовательной программы дошкольного образования</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3/0,9%</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1.5.3</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По присмотру и уходу</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1.6</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день</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1.7</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Общая численность педагогических работников, в том числе:</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29 человек</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1.7.1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педагогических работников, имеющих высшее образование</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10/34,4%</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1.7.2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10/34,4%</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1.7.3</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педагогических работников, имеющих среднее профессиональное образование</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17/58,6%</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1.7.4</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15/51,7%</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1.8</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человек/%</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1.8.1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Высшая</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0/%</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lastRenderedPageBreak/>
              <w:t>1.8.2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Первая</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19/70%</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1.9</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человек/%</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1.9.1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До 5 лет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 xml:space="preserve">10/ 34,4%человек  </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1.9.2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Свыше 30 лет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5 человек/18 %</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1.10</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3 человека /10,3%</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lang w:val="en-US"/>
              </w:rPr>
              <w:t>4</w:t>
            </w:r>
            <w:r>
              <w:rPr>
                <w:color w:val="000000"/>
                <w:sz w:val="28"/>
                <w:szCs w:val="28"/>
              </w:rPr>
              <w:t xml:space="preserve"> человек/ 1</w:t>
            </w:r>
            <w:r>
              <w:rPr>
                <w:color w:val="000000"/>
                <w:sz w:val="28"/>
                <w:szCs w:val="28"/>
                <w:lang w:val="en-US"/>
              </w:rPr>
              <w:t>9</w:t>
            </w:r>
            <w:r>
              <w:rPr>
                <w:color w:val="000000"/>
                <w:sz w:val="28"/>
                <w:szCs w:val="28"/>
              </w:rPr>
              <w:t>%</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3</w:t>
            </w:r>
            <w:r>
              <w:rPr>
                <w:color w:val="000000"/>
                <w:sz w:val="28"/>
                <w:szCs w:val="28"/>
                <w:lang w:val="en-US"/>
              </w:rPr>
              <w:t>1</w:t>
            </w:r>
            <w:r>
              <w:rPr>
                <w:color w:val="000000"/>
                <w:sz w:val="28"/>
                <w:szCs w:val="28"/>
              </w:rPr>
              <w:t xml:space="preserve"> человек/ </w:t>
            </w:r>
            <w:r>
              <w:rPr>
                <w:color w:val="000000"/>
                <w:sz w:val="28"/>
                <w:szCs w:val="28"/>
                <w:lang w:val="en-US"/>
              </w:rPr>
              <w:t>100</w:t>
            </w:r>
            <w:r>
              <w:rPr>
                <w:color w:val="000000"/>
                <w:sz w:val="28"/>
                <w:szCs w:val="28"/>
              </w:rPr>
              <w:t>%</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1.13</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31человек/ 100%</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1.14</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Соотношение "педагогический работник/воспитанник" в дошкольной образовательной организации</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29 человек/ 328 человек</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1.15</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Наличие в образовательной организации следующих педагогических работников:</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 </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lastRenderedPageBreak/>
              <w:t>1.15.1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Музыкального руководителя</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 xml:space="preserve">Да </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1.15.2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Инструктора по физической культуре</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Нет</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1.15.3</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Учителя-логопеда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 xml:space="preserve"> Да</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1.15.4</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Логопеда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 Нет</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1.15.5</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Учителя-дефектолога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Нет</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1.15.6</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Социальный педагог</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Да</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Инфраструктура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 </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2.1</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Общая площадь помещений, в которых осуществляется образовательная деятельность, в расчете на одного воспитанника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2573 кв. м</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2.2</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Площадь помещений для организации дополнительных видов деятельности воспитанников</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22 кв. м</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2.3</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Наличие физкультурного зала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 xml:space="preserve">Да </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2.4</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Наличие музыкального зала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 xml:space="preserve">Да </w:t>
            </w:r>
          </w:p>
        </w:tc>
      </w:tr>
      <w:tr w:rsidR="00BC7782" w:rsidTr="00BC7782">
        <w:tc>
          <w:tcPr>
            <w:tcW w:w="1419"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2.5</w:t>
            </w:r>
          </w:p>
        </w:tc>
        <w:tc>
          <w:tcPr>
            <w:tcW w:w="6662"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48" w:type="dxa"/>
              <w:left w:w="128" w:type="dxa"/>
              <w:bottom w:w="48" w:type="dxa"/>
              <w:right w:w="128" w:type="dxa"/>
            </w:tcMar>
            <w:hideMark/>
          </w:tcPr>
          <w:p w:rsidR="00BC7782" w:rsidRDefault="00BC7782">
            <w:pPr>
              <w:pStyle w:val="normacttext"/>
              <w:spacing w:before="80" w:beforeAutospacing="0" w:after="80" w:afterAutospacing="0"/>
              <w:ind w:firstLine="320"/>
              <w:jc w:val="both"/>
              <w:textAlignment w:val="baseline"/>
              <w:rPr>
                <w:color w:val="000000"/>
                <w:sz w:val="28"/>
                <w:szCs w:val="28"/>
              </w:rPr>
            </w:pPr>
            <w:r>
              <w:rPr>
                <w:color w:val="000000"/>
                <w:sz w:val="28"/>
                <w:szCs w:val="28"/>
              </w:rPr>
              <w:t xml:space="preserve">Да </w:t>
            </w:r>
          </w:p>
        </w:tc>
      </w:tr>
    </w:tbl>
    <w:p w:rsidR="00BC7782" w:rsidRDefault="00BC7782" w:rsidP="00BC778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14931" w:rsidRDefault="00D14931"/>
    <w:sectPr w:rsidR="00D14931" w:rsidSect="00D14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566"/>
    <w:multiLevelType w:val="hybridMultilevel"/>
    <w:tmpl w:val="D57EE236"/>
    <w:lvl w:ilvl="0" w:tplc="33CCA7F4">
      <w:start w:val="1"/>
      <w:numFmt w:val="bullet"/>
      <w:lvlText w:val=""/>
      <w:lvlJc w:val="left"/>
      <w:pPr>
        <w:tabs>
          <w:tab w:val="num" w:pos="540"/>
        </w:tabs>
        <w:ind w:left="540" w:hanging="360"/>
      </w:pPr>
      <w:rPr>
        <w:rFonts w:ascii="Wingdings" w:hAnsi="Wingdings" w:hint="default"/>
        <w:color w:val="auto"/>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
    <w:nsid w:val="4C8C6401"/>
    <w:multiLevelType w:val="hybridMultilevel"/>
    <w:tmpl w:val="7144AC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7A484B"/>
    <w:multiLevelType w:val="hybridMultilevel"/>
    <w:tmpl w:val="34EC885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35E36D9"/>
    <w:multiLevelType w:val="hybridMultilevel"/>
    <w:tmpl w:val="E5243D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74017B5"/>
    <w:multiLevelType w:val="hybridMultilevel"/>
    <w:tmpl w:val="56F433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BD30FE8"/>
    <w:multiLevelType w:val="hybridMultilevel"/>
    <w:tmpl w:val="F738B8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BC7782"/>
    <w:rsid w:val="001B1390"/>
    <w:rsid w:val="002A6861"/>
    <w:rsid w:val="00553B6D"/>
    <w:rsid w:val="006A6290"/>
    <w:rsid w:val="00894BB0"/>
    <w:rsid w:val="008C1591"/>
    <w:rsid w:val="009902A0"/>
    <w:rsid w:val="009C3676"/>
    <w:rsid w:val="009D2511"/>
    <w:rsid w:val="00BC7782"/>
    <w:rsid w:val="00D14931"/>
    <w:rsid w:val="00D31B9E"/>
    <w:rsid w:val="00DE4777"/>
    <w:rsid w:val="00DF1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82"/>
    <w:rPr>
      <w:rFonts w:ascii="Arial" w:eastAsia="Calibri"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7782"/>
    <w:rPr>
      <w:color w:val="0000FF"/>
      <w:u w:val="single"/>
    </w:rPr>
  </w:style>
  <w:style w:type="paragraph" w:styleId="a4">
    <w:name w:val="Normal (Web)"/>
    <w:basedOn w:val="a"/>
    <w:uiPriority w:val="99"/>
    <w:semiHidden/>
    <w:unhideWhenUsed/>
    <w:rsid w:val="00BC7782"/>
    <w:pPr>
      <w:spacing w:before="100" w:beforeAutospacing="1" w:after="100" w:afterAutospacing="1" w:line="240" w:lineRule="auto"/>
    </w:pPr>
    <w:rPr>
      <w:rFonts w:eastAsia="Times New Roman"/>
      <w:sz w:val="20"/>
      <w:szCs w:val="20"/>
      <w:lang w:eastAsia="ru-RU"/>
    </w:rPr>
  </w:style>
  <w:style w:type="paragraph" w:customStyle="1" w:styleId="NoSpacing">
    <w:name w:val="No Spacing"/>
    <w:uiPriority w:val="99"/>
    <w:rsid w:val="00BC7782"/>
    <w:pPr>
      <w:suppressAutoHyphens/>
      <w:spacing w:after="0" w:line="240" w:lineRule="auto"/>
    </w:pPr>
    <w:rPr>
      <w:rFonts w:ascii="Calibri" w:eastAsia="Calibri" w:hAnsi="Calibri" w:cs="Calibri"/>
      <w:lang w:eastAsia="ar-SA"/>
    </w:rPr>
  </w:style>
  <w:style w:type="paragraph" w:customStyle="1" w:styleId="ListParagraph">
    <w:name w:val="List Paragraph"/>
    <w:basedOn w:val="a"/>
    <w:uiPriority w:val="99"/>
    <w:rsid w:val="00BC7782"/>
    <w:pPr>
      <w:ind w:left="720"/>
    </w:pPr>
    <w:rPr>
      <w:rFonts w:ascii="Calibri" w:eastAsia="Times New Roman" w:hAnsi="Calibri" w:cs="Times New Roman"/>
      <w:sz w:val="22"/>
    </w:rPr>
  </w:style>
  <w:style w:type="paragraph" w:customStyle="1" w:styleId="normacttext">
    <w:name w:val="norm_act_text"/>
    <w:basedOn w:val="a"/>
    <w:uiPriority w:val="99"/>
    <w:rsid w:val="00BC7782"/>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5">
    <w:name w:val="Strong"/>
    <w:basedOn w:val="a0"/>
    <w:uiPriority w:val="22"/>
    <w:qFormat/>
    <w:rsid w:val="00BC7782"/>
    <w:rPr>
      <w:b/>
      <w:bCs/>
    </w:rPr>
  </w:style>
</w:styles>
</file>

<file path=word/webSettings.xml><?xml version="1.0" encoding="utf-8"?>
<w:webSettings xmlns:r="http://schemas.openxmlformats.org/officeDocument/2006/relationships" xmlns:w="http://schemas.openxmlformats.org/wordprocessingml/2006/main">
  <w:divs>
    <w:div w:id="8655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oy07polynka@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4970</Words>
  <Characters>28334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2018-04-03T05:45:00Z</dcterms:created>
  <dcterms:modified xsi:type="dcterms:W3CDTF">2018-04-03T06:00:00Z</dcterms:modified>
</cp:coreProperties>
</file>